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22" w:rsidRPr="004C1DD8" w:rsidRDefault="00E87B77" w:rsidP="0025638C">
      <w:pPr>
        <w:jc w:val="center"/>
        <w:rPr>
          <w:rFonts w:ascii="Arial" w:eastAsia="標楷體" w:hAnsi="Arial" w:cs="Arial"/>
          <w:b/>
          <w:color w:val="000000" w:themeColor="text1"/>
        </w:rPr>
      </w:pPr>
      <w:r>
        <w:rPr>
          <w:rFonts w:ascii="Arial" w:eastAsia="標楷體" w:hAnsi="Arial" w:cs="Arial" w:hint="eastAsia"/>
          <w:b/>
          <w:color w:val="000000" w:themeColor="text1"/>
        </w:rPr>
        <w:t xml:space="preserve"> </w:t>
      </w:r>
      <w:r w:rsidR="00774807" w:rsidRPr="004C1DD8">
        <w:rPr>
          <w:rFonts w:ascii="Arial" w:eastAsia="標楷體" w:hAnsi="Arial" w:cs="Arial"/>
          <w:b/>
          <w:color w:val="000000" w:themeColor="text1"/>
        </w:rPr>
        <w:t>IFRS 1</w:t>
      </w:r>
      <w:r w:rsidR="001A4DAE" w:rsidRPr="004C1DD8">
        <w:rPr>
          <w:rFonts w:ascii="Arial" w:eastAsia="標楷體" w:hAnsi="Arial" w:cs="Arial"/>
          <w:b/>
          <w:color w:val="000000" w:themeColor="text1"/>
        </w:rPr>
        <w:t>6</w:t>
      </w:r>
      <w:r w:rsidR="00774807" w:rsidRPr="004C1DD8">
        <w:rPr>
          <w:rFonts w:ascii="Arial" w:eastAsia="標楷體" w:hAnsi="Arial" w:cs="Arial"/>
          <w:b/>
          <w:color w:val="000000" w:themeColor="text1"/>
        </w:rPr>
        <w:t>與現行</w:t>
      </w:r>
      <w:r w:rsidR="001A4DAE" w:rsidRPr="004C1DD8">
        <w:rPr>
          <w:rFonts w:ascii="Arial" w:eastAsia="標楷體" w:hAnsi="Arial" w:cs="Arial"/>
          <w:b/>
          <w:color w:val="000000" w:themeColor="text1"/>
        </w:rPr>
        <w:t>租賃</w:t>
      </w:r>
      <w:r w:rsidR="00774807" w:rsidRPr="004C1DD8">
        <w:rPr>
          <w:rFonts w:ascii="Arial" w:eastAsia="標楷體" w:hAnsi="Arial" w:cs="Arial"/>
          <w:b/>
          <w:color w:val="000000" w:themeColor="text1"/>
        </w:rPr>
        <w:t>準則</w:t>
      </w:r>
      <w:proofErr w:type="gramStart"/>
      <w:r w:rsidR="0025638C" w:rsidRPr="004C1DD8">
        <w:rPr>
          <w:rFonts w:ascii="Arial" w:eastAsia="標楷體" w:hAnsi="Arial" w:cs="Arial"/>
          <w:b/>
          <w:color w:val="000000" w:themeColor="text1"/>
          <w:vertAlign w:val="superscript"/>
        </w:rPr>
        <w:t>（</w:t>
      </w:r>
      <w:proofErr w:type="gramEnd"/>
      <w:r w:rsidR="0025638C" w:rsidRPr="004C1DD8">
        <w:rPr>
          <w:rStyle w:val="af3"/>
          <w:rFonts w:ascii="Arial" w:eastAsia="標楷體" w:hAnsi="Arial" w:cs="Arial"/>
          <w:b/>
          <w:color w:val="000000" w:themeColor="text1"/>
        </w:rPr>
        <w:footnoteReference w:customMarkFollows="1" w:id="1"/>
        <w:t>註）</w:t>
      </w:r>
      <w:r w:rsidR="00774807" w:rsidRPr="004C1DD8">
        <w:rPr>
          <w:rFonts w:ascii="Arial" w:eastAsia="標楷體" w:hAnsi="Arial" w:cs="Arial"/>
          <w:b/>
          <w:bCs/>
          <w:iCs/>
          <w:color w:val="000000" w:themeColor="text1"/>
        </w:rPr>
        <w:t>差異說明</w:t>
      </w:r>
    </w:p>
    <w:tbl>
      <w:tblPr>
        <w:tblStyle w:val="a3"/>
        <w:tblW w:w="0" w:type="auto"/>
        <w:tblInd w:w="108" w:type="dxa"/>
        <w:tblLook w:val="04A0"/>
      </w:tblPr>
      <w:tblGrid>
        <w:gridCol w:w="2351"/>
        <w:gridCol w:w="5746"/>
        <w:gridCol w:w="5743"/>
      </w:tblGrid>
      <w:tr w:rsidR="00DA5932" w:rsidRPr="004C1DD8" w:rsidTr="001A4DAE">
        <w:trPr>
          <w:tblHeader/>
        </w:trPr>
        <w:tc>
          <w:tcPr>
            <w:tcW w:w="2351" w:type="dxa"/>
          </w:tcPr>
          <w:p w:rsidR="00C37CC6" w:rsidRPr="004C1DD8" w:rsidRDefault="00C37CC6" w:rsidP="00E6552C">
            <w:pPr>
              <w:pStyle w:val="1"/>
              <w:ind w:left="0" w:firstLine="0"/>
              <w:jc w:val="center"/>
              <w:rPr>
                <w:rFonts w:ascii="Arial" w:hAnsi="Arial" w:cs="Arial"/>
                <w:b/>
                <w:color w:val="000000" w:themeColor="text1"/>
                <w:sz w:val="22"/>
              </w:rPr>
            </w:pPr>
            <w:r w:rsidRPr="004C1DD8">
              <w:rPr>
                <w:rFonts w:ascii="Arial" w:hAnsi="Arial" w:cs="Arial"/>
                <w:b/>
                <w:color w:val="000000" w:themeColor="text1"/>
                <w:sz w:val="22"/>
              </w:rPr>
              <w:t>議題</w:t>
            </w:r>
          </w:p>
        </w:tc>
        <w:tc>
          <w:tcPr>
            <w:tcW w:w="5746" w:type="dxa"/>
          </w:tcPr>
          <w:p w:rsidR="00C37CC6" w:rsidRPr="004C1DD8" w:rsidRDefault="00C37CC6" w:rsidP="00C35FD9">
            <w:pPr>
              <w:pStyle w:val="1"/>
              <w:ind w:left="0" w:firstLine="0"/>
              <w:jc w:val="center"/>
              <w:rPr>
                <w:rFonts w:ascii="Arial" w:hAnsi="Arial" w:cs="Arial"/>
                <w:b/>
                <w:color w:val="000000" w:themeColor="text1"/>
                <w:sz w:val="22"/>
              </w:rPr>
            </w:pPr>
            <w:r w:rsidRPr="004C1DD8">
              <w:rPr>
                <w:rFonts w:ascii="Arial" w:hAnsi="Arial" w:cs="Arial"/>
                <w:b/>
                <w:color w:val="000000" w:themeColor="text1"/>
                <w:sz w:val="22"/>
              </w:rPr>
              <w:t>IFRS 1</w:t>
            </w:r>
            <w:r w:rsidR="001A4DAE" w:rsidRPr="004C1DD8">
              <w:rPr>
                <w:rFonts w:ascii="Arial" w:hAnsi="Arial" w:cs="Arial"/>
                <w:b/>
                <w:color w:val="000000" w:themeColor="text1"/>
                <w:sz w:val="22"/>
              </w:rPr>
              <w:t>6</w:t>
            </w:r>
          </w:p>
        </w:tc>
        <w:tc>
          <w:tcPr>
            <w:tcW w:w="5743" w:type="dxa"/>
          </w:tcPr>
          <w:p w:rsidR="00C37CC6" w:rsidRPr="004C1DD8" w:rsidRDefault="00C37CC6" w:rsidP="00C35FD9">
            <w:pPr>
              <w:pStyle w:val="1"/>
              <w:ind w:left="0" w:firstLine="0"/>
              <w:jc w:val="center"/>
              <w:rPr>
                <w:rFonts w:ascii="Arial" w:hAnsi="Arial" w:cs="Arial"/>
                <w:b/>
                <w:color w:val="000000" w:themeColor="text1"/>
                <w:sz w:val="22"/>
              </w:rPr>
            </w:pPr>
            <w:r w:rsidRPr="004C1DD8">
              <w:rPr>
                <w:rFonts w:ascii="Arial" w:hAnsi="Arial" w:cs="Arial"/>
                <w:b/>
                <w:color w:val="000000" w:themeColor="text1"/>
                <w:sz w:val="22"/>
              </w:rPr>
              <w:t>現行規定</w:t>
            </w:r>
          </w:p>
        </w:tc>
      </w:tr>
      <w:tr w:rsidR="00DA5932" w:rsidRPr="004C1DD8" w:rsidTr="001A4DAE">
        <w:tc>
          <w:tcPr>
            <w:tcW w:w="2351" w:type="dxa"/>
          </w:tcPr>
          <w:p w:rsidR="00EB7DA6" w:rsidRPr="004C1DD8" w:rsidRDefault="00A241A7" w:rsidP="003F000D">
            <w:pPr>
              <w:pStyle w:val="1"/>
              <w:ind w:left="0" w:firstLine="0"/>
              <w:rPr>
                <w:rFonts w:ascii="Arial" w:hAnsi="Arial" w:cs="Arial"/>
                <w:b/>
                <w:color w:val="000000" w:themeColor="text1"/>
                <w:sz w:val="22"/>
              </w:rPr>
            </w:pPr>
            <w:r w:rsidRPr="004C1DD8">
              <w:rPr>
                <w:rFonts w:ascii="Arial" w:hAnsi="Arial" w:cs="Arial"/>
                <w:b/>
                <w:color w:val="000000" w:themeColor="text1"/>
                <w:sz w:val="22"/>
              </w:rPr>
              <w:t>範圍</w:t>
            </w:r>
          </w:p>
        </w:tc>
        <w:tc>
          <w:tcPr>
            <w:tcW w:w="5746" w:type="dxa"/>
          </w:tcPr>
          <w:p w:rsidR="00A241A7" w:rsidRPr="004C1DD8" w:rsidRDefault="00EB7DA6" w:rsidP="00C35FD9">
            <w:pPr>
              <w:pStyle w:val="1"/>
              <w:ind w:left="0" w:firstLine="0"/>
              <w:jc w:val="both"/>
              <w:rPr>
                <w:rFonts w:ascii="Arial" w:hAnsi="Arial" w:cs="Arial"/>
                <w:color w:val="000000" w:themeColor="text1"/>
                <w:sz w:val="22"/>
              </w:rPr>
            </w:pPr>
            <w:r w:rsidRPr="004C1DD8">
              <w:rPr>
                <w:rFonts w:ascii="Arial" w:hAnsi="Arial" w:cs="Arial"/>
                <w:color w:val="000000" w:themeColor="text1"/>
                <w:sz w:val="22"/>
              </w:rPr>
              <w:t>[</w:t>
            </w:r>
            <w:r w:rsidR="00E7763B" w:rsidRPr="004C1DD8">
              <w:rPr>
                <w:rFonts w:ascii="Arial" w:hAnsi="Arial" w:cs="Arial"/>
                <w:color w:val="000000" w:themeColor="text1"/>
                <w:sz w:val="22"/>
              </w:rPr>
              <w:t>係以</w:t>
            </w:r>
            <w:r w:rsidR="00E7763B" w:rsidRPr="004C1DD8">
              <w:rPr>
                <w:rFonts w:ascii="Arial" w:hAnsi="Arial" w:cs="Arial"/>
                <w:color w:val="000000" w:themeColor="text1"/>
                <w:sz w:val="22"/>
              </w:rPr>
              <w:t>IAS 17</w:t>
            </w:r>
            <w:r w:rsidR="00E7763B" w:rsidRPr="004C1DD8">
              <w:rPr>
                <w:rFonts w:ascii="Arial" w:hAnsi="Arial" w:cs="Arial"/>
                <w:color w:val="000000" w:themeColor="text1"/>
                <w:sz w:val="22"/>
              </w:rPr>
              <w:t>規定之範圍為基礎訂定，無實質差異。</w:t>
            </w:r>
            <w:r w:rsidRPr="004C1DD8">
              <w:rPr>
                <w:rFonts w:ascii="Arial" w:hAnsi="Arial" w:cs="Arial"/>
                <w:color w:val="000000" w:themeColor="text1"/>
                <w:sz w:val="22"/>
              </w:rPr>
              <w:t>]</w:t>
            </w:r>
          </w:p>
          <w:p w:rsidR="00E7763B" w:rsidRPr="004C1DD8" w:rsidRDefault="00E7763B" w:rsidP="004E3D30">
            <w:pPr>
              <w:pStyle w:val="1"/>
              <w:ind w:left="0" w:firstLine="0"/>
              <w:jc w:val="both"/>
              <w:rPr>
                <w:rFonts w:ascii="Arial" w:hAnsi="Arial" w:cs="Arial"/>
                <w:color w:val="000000" w:themeColor="text1"/>
                <w:sz w:val="22"/>
              </w:rPr>
            </w:pPr>
            <w:r w:rsidRPr="004C1DD8">
              <w:rPr>
                <w:rFonts w:ascii="Arial" w:hAnsi="Arial" w:cs="Arial"/>
                <w:color w:val="000000" w:themeColor="text1"/>
                <w:sz w:val="22"/>
              </w:rPr>
              <w:t>明定承租人對授權協議外之無形資產得適用租賃會計</w:t>
            </w:r>
            <w:r w:rsidR="004E3D30" w:rsidRPr="004C1DD8">
              <w:rPr>
                <w:rFonts w:ascii="Arial" w:hAnsi="Arial" w:cs="Arial"/>
                <w:color w:val="000000" w:themeColor="text1"/>
                <w:sz w:val="22"/>
              </w:rPr>
              <w:t>（會計政策選擇）</w:t>
            </w:r>
            <w:r w:rsidR="00A0697D" w:rsidRPr="004C1DD8">
              <w:rPr>
                <w:rFonts w:ascii="Arial" w:hAnsi="Arial" w:cs="Arial"/>
                <w:color w:val="000000" w:themeColor="text1"/>
                <w:sz w:val="22"/>
              </w:rPr>
              <w:t>。</w:t>
            </w:r>
          </w:p>
          <w:p w:rsidR="00B9636A" w:rsidRPr="004C1DD8" w:rsidRDefault="00B9636A" w:rsidP="004E3D30">
            <w:pPr>
              <w:pStyle w:val="1"/>
              <w:ind w:left="0" w:firstLine="0"/>
              <w:jc w:val="both"/>
              <w:rPr>
                <w:rFonts w:ascii="Arial" w:hAnsi="Arial" w:cs="Arial"/>
                <w:color w:val="000000" w:themeColor="text1"/>
                <w:sz w:val="22"/>
              </w:rPr>
            </w:pPr>
            <w:r w:rsidRPr="004C1DD8">
              <w:rPr>
                <w:rFonts w:ascii="Arial" w:hAnsi="Arial" w:cs="Arial"/>
                <w:color w:val="000000" w:themeColor="text1"/>
                <w:sz w:val="22"/>
              </w:rPr>
              <w:t>另配套刪除</w:t>
            </w:r>
            <w:r w:rsidRPr="004C1DD8">
              <w:rPr>
                <w:rFonts w:ascii="Arial" w:hAnsi="Arial" w:cs="Arial"/>
                <w:color w:val="000000" w:themeColor="text1"/>
                <w:sz w:val="22"/>
              </w:rPr>
              <w:t>IAS 40.6</w:t>
            </w:r>
            <w:r w:rsidRPr="004C1DD8">
              <w:rPr>
                <w:rFonts w:ascii="Arial" w:hAnsi="Arial" w:cs="Arial"/>
                <w:color w:val="000000" w:themeColor="text1"/>
                <w:sz w:val="22"/>
              </w:rPr>
              <w:t>之規定</w:t>
            </w:r>
            <w:r w:rsidRPr="004C1DD8">
              <w:rPr>
                <w:rFonts w:ascii="Arial" w:hAnsi="Arial" w:cs="Arial"/>
                <w:color w:val="000000" w:themeColor="text1"/>
                <w:sz w:val="22"/>
              </w:rPr>
              <w:t xml:space="preserve">: </w:t>
            </w:r>
            <w:r w:rsidRPr="004C1DD8">
              <w:rPr>
                <w:rFonts w:ascii="Arial" w:hAnsi="Arial" w:cs="Arial"/>
                <w:color w:val="000000" w:themeColor="text1"/>
                <w:sz w:val="22"/>
              </w:rPr>
              <w:t>承租人在營業租賃下所持有之不動產權益，應</w:t>
            </w:r>
            <w:proofErr w:type="gramStart"/>
            <w:r w:rsidRPr="004C1DD8">
              <w:rPr>
                <w:rFonts w:ascii="Arial" w:hAnsi="Arial" w:cs="Arial"/>
                <w:color w:val="000000" w:themeColor="text1"/>
                <w:sz w:val="22"/>
              </w:rPr>
              <w:t>採</w:t>
            </w:r>
            <w:proofErr w:type="gramEnd"/>
            <w:r w:rsidRPr="004C1DD8">
              <w:rPr>
                <w:rFonts w:ascii="Arial" w:hAnsi="Arial" w:cs="Arial"/>
                <w:color w:val="000000" w:themeColor="text1"/>
                <w:sz w:val="22"/>
              </w:rPr>
              <w:t>公允價值模式始得分類為投資性不動產（</w:t>
            </w:r>
            <w:r w:rsidRPr="004C1DD8">
              <w:rPr>
                <w:rFonts w:ascii="Arial" w:hAnsi="Arial" w:cs="Arial"/>
                <w:color w:val="000000" w:themeColor="text1"/>
                <w:sz w:val="22"/>
              </w:rPr>
              <w:t>IFRS 16</w:t>
            </w:r>
            <w:r w:rsidRPr="004C1DD8">
              <w:rPr>
                <w:rFonts w:ascii="Arial" w:hAnsi="Arial" w:cs="Arial"/>
                <w:color w:val="000000" w:themeColor="text1"/>
                <w:sz w:val="22"/>
              </w:rPr>
              <w:t>無營業租賃，故予以刪除）</w:t>
            </w:r>
            <w:r w:rsidR="00A0697D" w:rsidRPr="004C1DD8">
              <w:rPr>
                <w:rFonts w:ascii="Arial" w:hAnsi="Arial" w:cs="Arial"/>
                <w:color w:val="000000" w:themeColor="text1"/>
                <w:sz w:val="22"/>
              </w:rPr>
              <w:t>。</w:t>
            </w:r>
          </w:p>
          <w:p w:rsidR="00974487" w:rsidRPr="004C1DD8" w:rsidRDefault="00974487" w:rsidP="004E3D30">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Pr="004C1DD8">
              <w:rPr>
                <w:rFonts w:ascii="Arial" w:hAnsi="Arial" w:cs="Arial"/>
                <w:color w:val="000000" w:themeColor="text1"/>
                <w:sz w:val="22"/>
              </w:rPr>
              <w:t>IFRS 16.3-4</w:t>
            </w:r>
            <w:proofErr w:type="gramStart"/>
            <w:r w:rsidRPr="004C1DD8">
              <w:rPr>
                <w:rFonts w:ascii="Arial" w:hAnsi="Arial" w:cs="Arial"/>
                <w:color w:val="000000" w:themeColor="text1"/>
                <w:sz w:val="22"/>
              </w:rPr>
              <w:t>】</w:t>
            </w:r>
            <w:proofErr w:type="gramEnd"/>
          </w:p>
        </w:tc>
        <w:tc>
          <w:tcPr>
            <w:tcW w:w="5743" w:type="dxa"/>
          </w:tcPr>
          <w:p w:rsidR="00A241A7" w:rsidRPr="004C1DD8" w:rsidRDefault="00A241A7" w:rsidP="00C35FD9">
            <w:pPr>
              <w:pStyle w:val="1"/>
              <w:ind w:left="0" w:firstLine="0"/>
              <w:jc w:val="both"/>
              <w:rPr>
                <w:rFonts w:ascii="Arial" w:hAnsi="Arial" w:cs="Arial"/>
                <w:color w:val="000000" w:themeColor="text1"/>
                <w:sz w:val="22"/>
              </w:rPr>
            </w:pPr>
          </w:p>
          <w:p w:rsidR="00EB7DA6" w:rsidRPr="004C1DD8" w:rsidRDefault="00EB7DA6" w:rsidP="00C35FD9">
            <w:pPr>
              <w:pStyle w:val="1"/>
              <w:ind w:left="0" w:firstLine="0"/>
              <w:jc w:val="both"/>
              <w:rPr>
                <w:rFonts w:ascii="Arial" w:hAnsi="Arial" w:cs="Arial"/>
                <w:color w:val="000000" w:themeColor="text1"/>
                <w:sz w:val="22"/>
              </w:rPr>
            </w:pPr>
            <w:r w:rsidRPr="004C1DD8">
              <w:rPr>
                <w:rFonts w:ascii="Arial" w:hAnsi="Arial" w:cs="Arial"/>
                <w:color w:val="000000" w:themeColor="text1"/>
                <w:sz w:val="22"/>
              </w:rPr>
              <w:t>無明文規定</w:t>
            </w:r>
            <w:r w:rsidR="00913FD8" w:rsidRPr="004C1DD8">
              <w:rPr>
                <w:rFonts w:ascii="Arial" w:hAnsi="Arial" w:cs="Arial"/>
                <w:color w:val="000000" w:themeColor="text1"/>
                <w:sz w:val="22"/>
              </w:rPr>
              <w:t>。</w:t>
            </w:r>
          </w:p>
          <w:p w:rsidR="00B9636A" w:rsidRPr="004C1DD8" w:rsidRDefault="00B9636A" w:rsidP="00C35FD9">
            <w:pPr>
              <w:pStyle w:val="1"/>
              <w:ind w:left="0" w:firstLine="0"/>
              <w:jc w:val="both"/>
              <w:rPr>
                <w:rFonts w:ascii="Arial" w:hAnsi="Arial" w:cs="Arial"/>
                <w:color w:val="000000" w:themeColor="text1"/>
                <w:sz w:val="22"/>
              </w:rPr>
            </w:pPr>
          </w:p>
          <w:p w:rsidR="00B9636A" w:rsidRPr="004C1DD8" w:rsidRDefault="00B9636A" w:rsidP="00B9636A">
            <w:pPr>
              <w:pStyle w:val="1"/>
              <w:ind w:left="0" w:firstLine="0"/>
              <w:jc w:val="both"/>
              <w:rPr>
                <w:rFonts w:ascii="Arial" w:hAnsi="Arial" w:cs="Arial"/>
                <w:color w:val="000000" w:themeColor="text1"/>
                <w:sz w:val="22"/>
              </w:rPr>
            </w:pPr>
            <w:r w:rsidRPr="004C1DD8">
              <w:rPr>
                <w:rFonts w:ascii="Arial" w:hAnsi="Arial" w:cs="Arial"/>
                <w:color w:val="000000" w:themeColor="text1"/>
                <w:sz w:val="22"/>
              </w:rPr>
              <w:t>IAS 40.6</w:t>
            </w:r>
            <w:r w:rsidRPr="004C1DD8">
              <w:rPr>
                <w:rFonts w:ascii="Arial" w:hAnsi="Arial" w:cs="Arial"/>
                <w:color w:val="000000" w:themeColor="text1"/>
                <w:sz w:val="22"/>
              </w:rPr>
              <w:t>承租人在營業租賃下所持有之不動產權益，</w:t>
            </w:r>
            <w:proofErr w:type="gramStart"/>
            <w:r w:rsidRPr="004C1DD8">
              <w:rPr>
                <w:rFonts w:ascii="Arial" w:hAnsi="Arial" w:cs="Arial"/>
                <w:color w:val="000000" w:themeColor="text1"/>
                <w:sz w:val="22"/>
              </w:rPr>
              <w:t>於且僅於除</w:t>
            </w:r>
            <w:proofErr w:type="gramEnd"/>
            <w:r w:rsidRPr="004C1DD8">
              <w:rPr>
                <w:rFonts w:ascii="Arial" w:hAnsi="Arial" w:cs="Arial"/>
                <w:color w:val="000000" w:themeColor="text1"/>
                <w:sz w:val="22"/>
              </w:rPr>
              <w:t>屬營業租賃外，其餘均符合投資性不動產定義，且承租人對所認列之資產採用第</w:t>
            </w:r>
            <w:r w:rsidRPr="004C1DD8">
              <w:rPr>
                <w:rFonts w:ascii="Arial" w:hAnsi="Arial" w:cs="Arial"/>
                <w:color w:val="000000" w:themeColor="text1"/>
                <w:sz w:val="22"/>
              </w:rPr>
              <w:t>33</w:t>
            </w:r>
            <w:r w:rsidRPr="004C1DD8">
              <w:rPr>
                <w:rFonts w:ascii="Arial" w:hAnsi="Arial" w:cs="Arial"/>
                <w:color w:val="000000" w:themeColor="text1"/>
                <w:sz w:val="22"/>
              </w:rPr>
              <w:t>至</w:t>
            </w:r>
            <w:r w:rsidRPr="004C1DD8">
              <w:rPr>
                <w:rFonts w:ascii="Arial" w:hAnsi="Arial" w:cs="Arial"/>
                <w:color w:val="000000" w:themeColor="text1"/>
                <w:sz w:val="22"/>
              </w:rPr>
              <w:t>55</w:t>
            </w:r>
            <w:r w:rsidRPr="004C1DD8">
              <w:rPr>
                <w:rFonts w:ascii="Arial" w:hAnsi="Arial" w:cs="Arial"/>
                <w:color w:val="000000" w:themeColor="text1"/>
                <w:sz w:val="22"/>
              </w:rPr>
              <w:t>段規定之公允價值模式時，始得分類為投資性不動產，並按投資性不動產處理。</w:t>
            </w:r>
          </w:p>
        </w:tc>
      </w:tr>
      <w:tr w:rsidR="00DA5932" w:rsidRPr="004C1DD8" w:rsidTr="001A4DAE">
        <w:tc>
          <w:tcPr>
            <w:tcW w:w="2351" w:type="dxa"/>
          </w:tcPr>
          <w:p w:rsidR="003F000D" w:rsidRPr="004C1DD8" w:rsidRDefault="001A4DAE" w:rsidP="00E6552C">
            <w:pPr>
              <w:pStyle w:val="1"/>
              <w:ind w:left="0" w:firstLine="0"/>
              <w:rPr>
                <w:rFonts w:ascii="Arial" w:hAnsi="Arial" w:cs="Arial"/>
                <w:b/>
                <w:color w:val="000000" w:themeColor="text1"/>
                <w:sz w:val="22"/>
              </w:rPr>
            </w:pPr>
            <w:r w:rsidRPr="004C1DD8">
              <w:rPr>
                <w:rFonts w:ascii="Arial" w:hAnsi="Arial" w:cs="Arial"/>
                <w:b/>
                <w:color w:val="000000" w:themeColor="text1"/>
                <w:sz w:val="22"/>
              </w:rPr>
              <w:t>認列之豁免</w:t>
            </w:r>
          </w:p>
        </w:tc>
        <w:tc>
          <w:tcPr>
            <w:tcW w:w="5746" w:type="dxa"/>
          </w:tcPr>
          <w:p w:rsidR="0025638C" w:rsidRPr="004C1DD8" w:rsidRDefault="00C35FD9" w:rsidP="00C35FD9">
            <w:pPr>
              <w:pStyle w:val="1"/>
              <w:ind w:left="0" w:firstLine="0"/>
              <w:jc w:val="both"/>
              <w:rPr>
                <w:rFonts w:ascii="Arial" w:hAnsi="Arial" w:cs="Arial"/>
                <w:color w:val="000000" w:themeColor="text1"/>
                <w:sz w:val="22"/>
              </w:rPr>
            </w:pPr>
            <w:r w:rsidRPr="004C1DD8">
              <w:rPr>
                <w:rFonts w:ascii="Arial" w:hAnsi="Arial" w:cs="Arial"/>
                <w:color w:val="000000" w:themeColor="text1"/>
                <w:sz w:val="22"/>
              </w:rPr>
              <w:t>承租人對短期租賃及低價值標的資產之租賃，得選擇不認列使用權資產及租賃負債。</w:t>
            </w:r>
          </w:p>
          <w:p w:rsidR="00974487" w:rsidRPr="004C1DD8" w:rsidRDefault="00974487" w:rsidP="00C35FD9">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Pr="004C1DD8">
              <w:rPr>
                <w:rFonts w:ascii="Arial" w:hAnsi="Arial" w:cs="Arial"/>
                <w:color w:val="000000" w:themeColor="text1"/>
                <w:sz w:val="22"/>
              </w:rPr>
              <w:t>IFRS 16.5-8, B3-B8</w:t>
            </w:r>
            <w:proofErr w:type="gramStart"/>
            <w:r w:rsidRPr="004C1DD8">
              <w:rPr>
                <w:rFonts w:ascii="Arial" w:hAnsi="Arial" w:cs="Arial"/>
                <w:color w:val="000000" w:themeColor="text1"/>
                <w:sz w:val="22"/>
              </w:rPr>
              <w:t>】</w:t>
            </w:r>
            <w:proofErr w:type="gramEnd"/>
          </w:p>
        </w:tc>
        <w:tc>
          <w:tcPr>
            <w:tcW w:w="5743" w:type="dxa"/>
          </w:tcPr>
          <w:p w:rsidR="0025638C" w:rsidRPr="004C1DD8" w:rsidRDefault="00C35FD9" w:rsidP="00C35FD9">
            <w:pPr>
              <w:pStyle w:val="1"/>
              <w:ind w:left="0" w:firstLine="0"/>
              <w:jc w:val="both"/>
              <w:rPr>
                <w:rFonts w:ascii="Arial" w:hAnsi="Arial" w:cs="Arial"/>
                <w:color w:val="000000" w:themeColor="text1"/>
                <w:sz w:val="22"/>
              </w:rPr>
            </w:pPr>
            <w:r w:rsidRPr="004C1DD8">
              <w:rPr>
                <w:rFonts w:ascii="Arial" w:hAnsi="Arial" w:cs="Arial"/>
                <w:color w:val="000000" w:themeColor="text1"/>
                <w:sz w:val="22"/>
              </w:rPr>
              <w:t>無</w:t>
            </w:r>
            <w:r w:rsidR="00913FD8" w:rsidRPr="004C1DD8">
              <w:rPr>
                <w:rFonts w:ascii="Arial" w:hAnsi="Arial" w:cs="Arial"/>
                <w:color w:val="000000" w:themeColor="text1"/>
                <w:sz w:val="22"/>
              </w:rPr>
              <w:t>。</w:t>
            </w:r>
          </w:p>
        </w:tc>
      </w:tr>
      <w:tr w:rsidR="00DA5932" w:rsidRPr="004C1DD8" w:rsidTr="004C1DD8">
        <w:tc>
          <w:tcPr>
            <w:tcW w:w="13840" w:type="dxa"/>
            <w:gridSpan w:val="3"/>
            <w:shd w:val="clear" w:color="auto" w:fill="D9D9D9" w:themeFill="background1" w:themeFillShade="D9"/>
          </w:tcPr>
          <w:p w:rsidR="009A109F" w:rsidRPr="004C1DD8" w:rsidRDefault="009A109F" w:rsidP="00762B26">
            <w:pPr>
              <w:pStyle w:val="1"/>
              <w:ind w:left="0" w:firstLine="0"/>
              <w:jc w:val="both"/>
              <w:rPr>
                <w:rFonts w:ascii="Arial" w:hAnsi="Arial" w:cs="Arial"/>
                <w:color w:val="000000" w:themeColor="text1"/>
                <w:sz w:val="22"/>
              </w:rPr>
            </w:pPr>
            <w:r w:rsidRPr="004C1DD8">
              <w:rPr>
                <w:rFonts w:ascii="Arial" w:hAnsi="Arial" w:cs="Arial"/>
                <w:b/>
                <w:color w:val="000000" w:themeColor="text1"/>
                <w:sz w:val="22"/>
              </w:rPr>
              <w:t>辨認租賃</w:t>
            </w:r>
          </w:p>
        </w:tc>
      </w:tr>
      <w:tr w:rsidR="00DA5932" w:rsidRPr="004C1DD8" w:rsidTr="001A4DAE">
        <w:tc>
          <w:tcPr>
            <w:tcW w:w="2351" w:type="dxa"/>
          </w:tcPr>
          <w:p w:rsidR="0084727C" w:rsidRPr="004C1DD8" w:rsidRDefault="001A4DAE" w:rsidP="0084727C">
            <w:pPr>
              <w:pStyle w:val="1"/>
              <w:ind w:left="0" w:firstLine="0"/>
              <w:rPr>
                <w:rFonts w:ascii="Arial" w:hAnsi="Arial" w:cs="Arial"/>
                <w:color w:val="000000" w:themeColor="text1"/>
                <w:sz w:val="22"/>
              </w:rPr>
            </w:pPr>
            <w:r w:rsidRPr="004C1DD8">
              <w:rPr>
                <w:rFonts w:ascii="Arial" w:hAnsi="Arial" w:cs="Arial"/>
                <w:color w:val="000000" w:themeColor="text1"/>
                <w:sz w:val="22"/>
              </w:rPr>
              <w:t>辨認租賃</w:t>
            </w:r>
          </w:p>
        </w:tc>
        <w:tc>
          <w:tcPr>
            <w:tcW w:w="5746" w:type="dxa"/>
          </w:tcPr>
          <w:p w:rsidR="0025638C" w:rsidRPr="004C1DD8" w:rsidRDefault="00762B26" w:rsidP="00441D45">
            <w:pPr>
              <w:pStyle w:val="1"/>
              <w:ind w:left="0" w:firstLine="0"/>
              <w:jc w:val="both"/>
              <w:rPr>
                <w:rFonts w:ascii="Arial" w:hAnsi="Arial" w:cs="Arial"/>
                <w:color w:val="000000" w:themeColor="text1"/>
                <w:sz w:val="22"/>
              </w:rPr>
            </w:pPr>
            <w:r w:rsidRPr="004C1DD8">
              <w:rPr>
                <w:rFonts w:ascii="Arial" w:hAnsi="Arial" w:cs="Arial"/>
                <w:color w:val="000000" w:themeColor="text1"/>
                <w:sz w:val="22"/>
              </w:rPr>
              <w:t>定義與</w:t>
            </w:r>
            <w:r w:rsidRPr="004C1DD8">
              <w:rPr>
                <w:rFonts w:ascii="Arial" w:hAnsi="Arial" w:cs="Arial"/>
                <w:color w:val="000000" w:themeColor="text1"/>
                <w:sz w:val="22"/>
              </w:rPr>
              <w:t>IAS 17</w:t>
            </w:r>
            <w:r w:rsidRPr="004C1DD8">
              <w:rPr>
                <w:rFonts w:ascii="Arial" w:hAnsi="Arial" w:cs="Arial"/>
                <w:color w:val="000000" w:themeColor="text1"/>
                <w:sz w:val="22"/>
              </w:rPr>
              <w:t>相同，進一步</w:t>
            </w:r>
            <w:r w:rsidR="00441D45" w:rsidRPr="004C1DD8">
              <w:rPr>
                <w:rFonts w:ascii="Arial" w:hAnsi="Arial" w:cs="Arial"/>
                <w:color w:val="000000" w:themeColor="text1"/>
                <w:sz w:val="22"/>
              </w:rPr>
              <w:t>訂定評估合約是否屬於租賃之指引</w:t>
            </w:r>
            <w:r w:rsidRPr="004C1DD8">
              <w:rPr>
                <w:rFonts w:ascii="Arial" w:hAnsi="Arial" w:cs="Arial"/>
                <w:color w:val="000000" w:themeColor="text1"/>
                <w:sz w:val="22"/>
              </w:rPr>
              <w:t>:</w:t>
            </w:r>
          </w:p>
          <w:p w:rsidR="00762B26" w:rsidRPr="004C1DD8" w:rsidRDefault="00762B26" w:rsidP="00762B26">
            <w:pPr>
              <w:pStyle w:val="1"/>
              <w:numPr>
                <w:ilvl w:val="0"/>
                <w:numId w:val="9"/>
              </w:numPr>
              <w:jc w:val="both"/>
              <w:rPr>
                <w:rFonts w:ascii="Arial" w:hAnsi="Arial" w:cs="Arial"/>
                <w:color w:val="000000" w:themeColor="text1"/>
                <w:sz w:val="22"/>
              </w:rPr>
            </w:pPr>
            <w:r w:rsidRPr="004C1DD8">
              <w:rPr>
                <w:rFonts w:ascii="Arial" w:hAnsi="Arial" w:cs="Arial"/>
                <w:color w:val="000000" w:themeColor="text1"/>
                <w:sz w:val="22"/>
              </w:rPr>
              <w:t>須具備已辨認資產，及</w:t>
            </w:r>
          </w:p>
          <w:p w:rsidR="00441D45" w:rsidRPr="004C1DD8" w:rsidRDefault="00762B26" w:rsidP="00762B26">
            <w:pPr>
              <w:pStyle w:val="1"/>
              <w:numPr>
                <w:ilvl w:val="0"/>
                <w:numId w:val="9"/>
              </w:numPr>
              <w:jc w:val="both"/>
              <w:rPr>
                <w:rFonts w:ascii="Arial" w:hAnsi="Arial" w:cs="Arial"/>
                <w:color w:val="000000" w:themeColor="text1"/>
                <w:sz w:val="22"/>
              </w:rPr>
            </w:pPr>
            <w:r w:rsidRPr="004C1DD8">
              <w:rPr>
                <w:rFonts w:ascii="Arial" w:hAnsi="Arial" w:cs="Arial"/>
                <w:color w:val="000000" w:themeColor="text1"/>
                <w:sz w:val="22"/>
              </w:rPr>
              <w:lastRenderedPageBreak/>
              <w:t>有權控制資產的使用</w:t>
            </w:r>
            <w:proofErr w:type="gramStart"/>
            <w:r w:rsidRPr="004C1DD8">
              <w:rPr>
                <w:rFonts w:ascii="Arial" w:hAnsi="Arial" w:cs="Arial"/>
                <w:color w:val="000000" w:themeColor="text1"/>
                <w:sz w:val="22"/>
              </w:rPr>
              <w:t>─</w:t>
            </w:r>
            <w:proofErr w:type="gramEnd"/>
            <w:r w:rsidR="00441D45" w:rsidRPr="004C1DD8">
              <w:rPr>
                <w:rFonts w:ascii="Arial" w:hAnsi="Arial" w:cs="Arial"/>
                <w:color w:val="000000" w:themeColor="text1"/>
                <w:sz w:val="22"/>
              </w:rPr>
              <w:t>客戶在整個使用期間</w:t>
            </w:r>
            <w:r w:rsidRPr="004C1DD8">
              <w:rPr>
                <w:rFonts w:ascii="Arial" w:hAnsi="Arial" w:cs="Arial"/>
                <w:color w:val="000000" w:themeColor="text1"/>
                <w:sz w:val="22"/>
              </w:rPr>
              <w:t>具有</w:t>
            </w:r>
            <w:r w:rsidRPr="004C1DD8">
              <w:rPr>
                <w:rFonts w:ascii="Arial" w:hAnsi="Arial" w:cs="Arial"/>
                <w:color w:val="000000" w:themeColor="text1"/>
                <w:sz w:val="22"/>
              </w:rPr>
              <w:t>(a)</w:t>
            </w:r>
            <w:r w:rsidR="00441D45" w:rsidRPr="004C1DD8">
              <w:rPr>
                <w:rFonts w:ascii="Arial" w:hAnsi="Arial" w:cs="Arial"/>
                <w:color w:val="000000" w:themeColor="text1"/>
                <w:sz w:val="22"/>
              </w:rPr>
              <w:t>取得來自使用已辨認資產之幾乎所有經濟效益之權利；及</w:t>
            </w:r>
            <w:r w:rsidRPr="004C1DD8">
              <w:rPr>
                <w:rFonts w:ascii="Arial" w:hAnsi="Arial" w:cs="Arial"/>
                <w:color w:val="000000" w:themeColor="text1"/>
                <w:sz w:val="22"/>
              </w:rPr>
              <w:t>(b)</w:t>
            </w:r>
            <w:r w:rsidR="00441D45" w:rsidRPr="004C1DD8">
              <w:rPr>
                <w:rFonts w:ascii="Arial" w:hAnsi="Arial" w:cs="Arial"/>
                <w:color w:val="000000" w:themeColor="text1"/>
                <w:sz w:val="22"/>
              </w:rPr>
              <w:t>主導已辨認資產之使用之權利。</w:t>
            </w:r>
          </w:p>
          <w:p w:rsidR="00974487" w:rsidRPr="004C1DD8" w:rsidRDefault="00974487" w:rsidP="00974487">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Pr="004C1DD8">
              <w:rPr>
                <w:rFonts w:ascii="Arial" w:hAnsi="Arial" w:cs="Arial"/>
                <w:color w:val="000000" w:themeColor="text1"/>
                <w:sz w:val="22"/>
              </w:rPr>
              <w:t>IFRS 16.9-11, B9-B31</w:t>
            </w:r>
            <w:proofErr w:type="gramStart"/>
            <w:r w:rsidRPr="004C1DD8">
              <w:rPr>
                <w:rFonts w:ascii="Arial" w:hAnsi="Arial" w:cs="Arial"/>
                <w:color w:val="000000" w:themeColor="text1"/>
                <w:sz w:val="22"/>
              </w:rPr>
              <w:t>】</w:t>
            </w:r>
            <w:proofErr w:type="gramEnd"/>
          </w:p>
        </w:tc>
        <w:tc>
          <w:tcPr>
            <w:tcW w:w="5743" w:type="dxa"/>
          </w:tcPr>
          <w:p w:rsidR="0025638C" w:rsidRPr="004C1DD8" w:rsidRDefault="00762B26" w:rsidP="00762B26">
            <w:pPr>
              <w:pStyle w:val="1"/>
              <w:ind w:left="0" w:firstLine="0"/>
              <w:jc w:val="both"/>
              <w:rPr>
                <w:rFonts w:ascii="Arial" w:hAnsi="Arial" w:cs="Arial"/>
                <w:color w:val="000000" w:themeColor="text1"/>
                <w:sz w:val="22"/>
              </w:rPr>
            </w:pPr>
            <w:r w:rsidRPr="004C1DD8">
              <w:rPr>
                <w:rFonts w:ascii="Arial" w:hAnsi="Arial" w:cs="Arial"/>
                <w:color w:val="000000" w:themeColor="text1"/>
                <w:sz w:val="22"/>
              </w:rPr>
              <w:lastRenderedPageBreak/>
              <w:t>定義相同，但進一步之指引（</w:t>
            </w:r>
            <w:r w:rsidRPr="004C1DD8">
              <w:rPr>
                <w:rFonts w:ascii="Arial" w:hAnsi="Arial" w:cs="Arial"/>
                <w:color w:val="000000" w:themeColor="text1"/>
                <w:sz w:val="22"/>
              </w:rPr>
              <w:t>IFRIC 4</w:t>
            </w:r>
            <w:r w:rsidRPr="004C1DD8">
              <w:rPr>
                <w:rFonts w:ascii="Arial" w:hAnsi="Arial" w:cs="Arial"/>
                <w:color w:val="000000" w:themeColor="text1"/>
                <w:sz w:val="22"/>
              </w:rPr>
              <w:t>）不同</w:t>
            </w:r>
            <w:r w:rsidR="00913FD8" w:rsidRPr="004C1DD8">
              <w:rPr>
                <w:rFonts w:ascii="Arial" w:hAnsi="Arial" w:cs="Arial"/>
                <w:color w:val="000000" w:themeColor="text1"/>
                <w:sz w:val="22"/>
              </w:rPr>
              <w:t>。</w:t>
            </w:r>
          </w:p>
        </w:tc>
      </w:tr>
      <w:tr w:rsidR="00DA5932" w:rsidRPr="004C1DD8" w:rsidTr="001A4DAE">
        <w:tc>
          <w:tcPr>
            <w:tcW w:w="2351" w:type="dxa"/>
          </w:tcPr>
          <w:p w:rsidR="00EB7DA6" w:rsidRPr="004C1DD8" w:rsidRDefault="00EB7DA6" w:rsidP="00E6552C">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區分合約之組成部分</w:t>
            </w:r>
          </w:p>
          <w:p w:rsidR="0084727C" w:rsidRPr="004C1DD8" w:rsidRDefault="0084727C" w:rsidP="0084727C">
            <w:pPr>
              <w:pStyle w:val="1"/>
              <w:ind w:left="0" w:firstLine="0"/>
              <w:rPr>
                <w:rFonts w:ascii="Arial" w:hAnsi="Arial" w:cs="Arial"/>
                <w:color w:val="000000" w:themeColor="text1"/>
                <w:sz w:val="22"/>
              </w:rPr>
            </w:pPr>
          </w:p>
        </w:tc>
        <w:tc>
          <w:tcPr>
            <w:tcW w:w="5746" w:type="dxa"/>
          </w:tcPr>
          <w:p w:rsidR="00EB7DA6" w:rsidRPr="004C1DD8" w:rsidRDefault="00DB20F3" w:rsidP="00441D45">
            <w:pPr>
              <w:pStyle w:val="1"/>
              <w:ind w:left="0" w:firstLine="0"/>
              <w:jc w:val="both"/>
              <w:rPr>
                <w:rFonts w:ascii="Arial" w:hAnsi="Arial" w:cs="Arial"/>
                <w:color w:val="000000" w:themeColor="text1"/>
                <w:sz w:val="22"/>
              </w:rPr>
            </w:pPr>
            <w:r w:rsidRPr="004C1DD8">
              <w:rPr>
                <w:rFonts w:ascii="Arial" w:hAnsi="Arial" w:cs="Arial"/>
                <w:color w:val="000000" w:themeColor="text1"/>
                <w:sz w:val="22"/>
              </w:rPr>
              <w:t>合約應</w:t>
            </w:r>
            <w:r w:rsidR="00EB7DA6" w:rsidRPr="004C1DD8">
              <w:rPr>
                <w:rFonts w:ascii="Arial" w:hAnsi="Arial" w:cs="Arial"/>
                <w:color w:val="000000" w:themeColor="text1"/>
                <w:sz w:val="22"/>
              </w:rPr>
              <w:t>區分租賃組成部分</w:t>
            </w:r>
            <w:r w:rsidRPr="004C1DD8">
              <w:rPr>
                <w:rFonts w:ascii="Arial" w:hAnsi="Arial" w:cs="Arial"/>
                <w:color w:val="000000" w:themeColor="text1"/>
                <w:sz w:val="22"/>
              </w:rPr>
              <w:t>及非租賃組成部分</w:t>
            </w:r>
            <w:r w:rsidR="00EB7DA6" w:rsidRPr="004C1DD8">
              <w:rPr>
                <w:rFonts w:ascii="Arial" w:hAnsi="Arial" w:cs="Arial"/>
                <w:color w:val="000000" w:themeColor="text1"/>
                <w:sz w:val="22"/>
              </w:rPr>
              <w:t>，</w:t>
            </w:r>
            <w:r w:rsidRPr="004C1DD8">
              <w:rPr>
                <w:rFonts w:ascii="Arial" w:hAnsi="Arial" w:cs="Arial"/>
                <w:color w:val="000000" w:themeColor="text1"/>
                <w:sz w:val="22"/>
              </w:rPr>
              <w:t>並分別處理。</w:t>
            </w:r>
            <w:proofErr w:type="gramStart"/>
            <w:r w:rsidR="00647120" w:rsidRPr="004C1DD8">
              <w:rPr>
                <w:rFonts w:ascii="Arial" w:hAnsi="Arial" w:cs="Arial"/>
                <w:color w:val="000000" w:themeColor="text1"/>
                <w:sz w:val="22"/>
              </w:rPr>
              <w:t>惟</w:t>
            </w:r>
            <w:proofErr w:type="gramEnd"/>
            <w:r w:rsidR="00647120" w:rsidRPr="004C1DD8">
              <w:rPr>
                <w:rFonts w:ascii="Arial" w:hAnsi="Arial" w:cs="Arial"/>
                <w:color w:val="000000" w:themeColor="text1"/>
                <w:sz w:val="22"/>
              </w:rPr>
              <w:t>承租人</w:t>
            </w:r>
            <w:r w:rsidR="00441D45" w:rsidRPr="004C1DD8">
              <w:rPr>
                <w:rFonts w:ascii="Arial" w:hAnsi="Arial" w:cs="Arial"/>
                <w:color w:val="000000" w:themeColor="text1"/>
                <w:sz w:val="22"/>
              </w:rPr>
              <w:t>得依標的資產類別選擇不區分租賃及非租賃組成部分，而以單一租賃組成部分處理。（實務權宜作法）</w:t>
            </w:r>
          </w:p>
          <w:p w:rsidR="00974487" w:rsidRPr="004C1DD8" w:rsidRDefault="00974487" w:rsidP="00974487">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336391" w:rsidRPr="004C1DD8">
              <w:rPr>
                <w:rFonts w:ascii="Arial" w:hAnsi="Arial" w:cs="Arial"/>
                <w:color w:val="000000" w:themeColor="text1"/>
                <w:sz w:val="22"/>
              </w:rPr>
              <w:t>IFRS 16.12-17, B32-B33</w:t>
            </w:r>
            <w:proofErr w:type="gramStart"/>
            <w:r w:rsidRPr="004C1DD8">
              <w:rPr>
                <w:rFonts w:ascii="Arial" w:hAnsi="Arial" w:cs="Arial"/>
                <w:color w:val="000000" w:themeColor="text1"/>
                <w:sz w:val="22"/>
              </w:rPr>
              <w:t>】</w:t>
            </w:r>
            <w:proofErr w:type="gramEnd"/>
          </w:p>
        </w:tc>
        <w:tc>
          <w:tcPr>
            <w:tcW w:w="5743" w:type="dxa"/>
          </w:tcPr>
          <w:p w:rsidR="00EB7DA6" w:rsidRPr="004C1DD8" w:rsidRDefault="00EB7DA6" w:rsidP="00C35FD9">
            <w:pPr>
              <w:pStyle w:val="1"/>
              <w:ind w:left="0" w:firstLine="0"/>
              <w:jc w:val="both"/>
              <w:rPr>
                <w:rFonts w:ascii="Arial" w:hAnsi="Arial" w:cs="Arial"/>
                <w:color w:val="000000" w:themeColor="text1"/>
                <w:sz w:val="22"/>
              </w:rPr>
            </w:pPr>
            <w:r w:rsidRPr="004C1DD8">
              <w:rPr>
                <w:rFonts w:ascii="Arial" w:hAnsi="Arial" w:cs="Arial"/>
                <w:color w:val="000000" w:themeColor="text1"/>
                <w:sz w:val="22"/>
              </w:rPr>
              <w:t>無明文規定</w:t>
            </w:r>
            <w:r w:rsidR="00C35FD9" w:rsidRPr="004C1DD8">
              <w:rPr>
                <w:rFonts w:ascii="Arial" w:hAnsi="Arial" w:cs="Arial"/>
                <w:color w:val="000000" w:themeColor="text1"/>
                <w:sz w:val="22"/>
              </w:rPr>
              <w:t>（除</w:t>
            </w:r>
            <w:r w:rsidRPr="004C1DD8">
              <w:rPr>
                <w:rFonts w:ascii="Arial" w:hAnsi="Arial" w:cs="Arial"/>
                <w:color w:val="000000" w:themeColor="text1"/>
                <w:sz w:val="22"/>
              </w:rPr>
              <w:t>對包含土地及建築物之租賃外）</w:t>
            </w:r>
            <w:r w:rsidR="00913FD8" w:rsidRPr="004C1DD8">
              <w:rPr>
                <w:rFonts w:ascii="Arial" w:hAnsi="Arial" w:cs="Arial"/>
                <w:color w:val="000000" w:themeColor="text1"/>
                <w:sz w:val="22"/>
              </w:rPr>
              <w:t>。</w:t>
            </w:r>
          </w:p>
        </w:tc>
      </w:tr>
      <w:tr w:rsidR="00DA5932" w:rsidRPr="004C1DD8" w:rsidTr="001A4DAE">
        <w:tc>
          <w:tcPr>
            <w:tcW w:w="2351" w:type="dxa"/>
          </w:tcPr>
          <w:p w:rsidR="00647120" w:rsidRPr="004C1DD8" w:rsidRDefault="00647120" w:rsidP="00E6552C">
            <w:pPr>
              <w:pStyle w:val="1"/>
              <w:ind w:left="0" w:firstLine="0"/>
              <w:rPr>
                <w:rFonts w:ascii="Arial" w:hAnsi="Arial" w:cs="Arial"/>
                <w:color w:val="000000" w:themeColor="text1"/>
                <w:sz w:val="22"/>
              </w:rPr>
            </w:pPr>
            <w:r w:rsidRPr="004C1DD8">
              <w:rPr>
                <w:rFonts w:ascii="Arial" w:hAnsi="Arial" w:cs="Arial"/>
                <w:color w:val="000000" w:themeColor="text1"/>
                <w:sz w:val="22"/>
              </w:rPr>
              <w:t>組合之適用</w:t>
            </w:r>
          </w:p>
          <w:p w:rsidR="0084727C" w:rsidRPr="004C1DD8" w:rsidRDefault="0084727C" w:rsidP="00E6552C">
            <w:pPr>
              <w:pStyle w:val="1"/>
              <w:ind w:left="0" w:firstLine="0"/>
              <w:rPr>
                <w:rFonts w:ascii="Arial" w:hAnsi="Arial" w:cs="Arial"/>
                <w:color w:val="000000" w:themeColor="text1"/>
                <w:sz w:val="22"/>
              </w:rPr>
            </w:pPr>
          </w:p>
        </w:tc>
        <w:tc>
          <w:tcPr>
            <w:tcW w:w="5746" w:type="dxa"/>
          </w:tcPr>
          <w:p w:rsidR="00647120" w:rsidRPr="004C1DD8" w:rsidRDefault="00647120" w:rsidP="00647120">
            <w:pPr>
              <w:pStyle w:val="1"/>
              <w:ind w:left="0" w:firstLine="0"/>
              <w:jc w:val="both"/>
              <w:rPr>
                <w:rFonts w:ascii="Arial" w:hAnsi="Arial" w:cs="Arial"/>
                <w:color w:val="000000" w:themeColor="text1"/>
                <w:sz w:val="22"/>
              </w:rPr>
            </w:pPr>
            <w:r w:rsidRPr="004C1DD8">
              <w:rPr>
                <w:rFonts w:ascii="Arial" w:hAnsi="Arial" w:cs="Arial"/>
                <w:color w:val="000000" w:themeColor="text1"/>
                <w:sz w:val="22"/>
              </w:rPr>
              <w:t>若企業合理預期適用</w:t>
            </w:r>
            <w:r w:rsidRPr="004C1DD8">
              <w:rPr>
                <w:rFonts w:ascii="Arial" w:hAnsi="Arial" w:cs="Arial"/>
                <w:color w:val="000000" w:themeColor="text1"/>
                <w:sz w:val="22"/>
              </w:rPr>
              <w:t>IFRS 16</w:t>
            </w:r>
            <w:r w:rsidRPr="004C1DD8">
              <w:rPr>
                <w:rFonts w:ascii="Arial" w:hAnsi="Arial" w:cs="Arial"/>
                <w:color w:val="000000" w:themeColor="text1"/>
                <w:sz w:val="22"/>
              </w:rPr>
              <w:t>於具類似特性之租賃之組合，與適用</w:t>
            </w:r>
            <w:r w:rsidRPr="004C1DD8">
              <w:rPr>
                <w:rFonts w:ascii="Arial" w:hAnsi="Arial" w:cs="Arial"/>
                <w:color w:val="000000" w:themeColor="text1"/>
                <w:sz w:val="22"/>
              </w:rPr>
              <w:t>IFRS 16</w:t>
            </w:r>
            <w:r w:rsidRPr="004C1DD8">
              <w:rPr>
                <w:rFonts w:ascii="Arial" w:hAnsi="Arial" w:cs="Arial"/>
                <w:color w:val="000000" w:themeColor="text1"/>
                <w:sz w:val="22"/>
              </w:rPr>
              <w:t>於該組合內之個別租賃，對財務報表之影響無重大差異，則得以該租賃組合適用</w:t>
            </w:r>
            <w:r w:rsidRPr="004C1DD8">
              <w:rPr>
                <w:rFonts w:ascii="Arial" w:hAnsi="Arial" w:cs="Arial"/>
                <w:color w:val="000000" w:themeColor="text1"/>
                <w:sz w:val="22"/>
              </w:rPr>
              <w:t>IFRS 16</w:t>
            </w:r>
            <w:r w:rsidRPr="004C1DD8">
              <w:rPr>
                <w:rFonts w:ascii="Arial" w:hAnsi="Arial" w:cs="Arial"/>
                <w:color w:val="000000" w:themeColor="text1"/>
                <w:sz w:val="22"/>
              </w:rPr>
              <w:t>。（實務權宜作法）</w:t>
            </w:r>
          </w:p>
          <w:p w:rsidR="00974487" w:rsidRPr="004C1DD8" w:rsidRDefault="00974487" w:rsidP="00647120">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336391" w:rsidRPr="004C1DD8">
              <w:rPr>
                <w:rFonts w:ascii="Arial" w:hAnsi="Arial" w:cs="Arial"/>
                <w:color w:val="000000" w:themeColor="text1"/>
                <w:sz w:val="22"/>
              </w:rPr>
              <w:t>IFRS 16.B1</w:t>
            </w:r>
            <w:proofErr w:type="gramStart"/>
            <w:r w:rsidRPr="004C1DD8">
              <w:rPr>
                <w:rFonts w:ascii="Arial" w:hAnsi="Arial" w:cs="Arial"/>
                <w:color w:val="000000" w:themeColor="text1"/>
                <w:sz w:val="22"/>
              </w:rPr>
              <w:t>】</w:t>
            </w:r>
            <w:proofErr w:type="gramEnd"/>
          </w:p>
        </w:tc>
        <w:tc>
          <w:tcPr>
            <w:tcW w:w="5743" w:type="dxa"/>
          </w:tcPr>
          <w:p w:rsidR="00647120" w:rsidRPr="004C1DD8" w:rsidRDefault="00647120" w:rsidP="00C35FD9">
            <w:pPr>
              <w:pStyle w:val="1"/>
              <w:ind w:left="0" w:firstLine="0"/>
              <w:jc w:val="both"/>
              <w:rPr>
                <w:rFonts w:ascii="Arial" w:hAnsi="Arial" w:cs="Arial"/>
                <w:color w:val="000000" w:themeColor="text1"/>
                <w:sz w:val="22"/>
              </w:rPr>
            </w:pPr>
            <w:r w:rsidRPr="004C1DD8">
              <w:rPr>
                <w:rFonts w:ascii="Arial" w:hAnsi="Arial" w:cs="Arial"/>
                <w:color w:val="000000" w:themeColor="text1"/>
                <w:sz w:val="22"/>
              </w:rPr>
              <w:t>無明文規定</w:t>
            </w:r>
            <w:r w:rsidR="00913FD8" w:rsidRPr="004C1DD8">
              <w:rPr>
                <w:rFonts w:ascii="Arial" w:hAnsi="Arial" w:cs="Arial"/>
                <w:color w:val="000000" w:themeColor="text1"/>
                <w:sz w:val="22"/>
              </w:rPr>
              <w:t>。</w:t>
            </w:r>
          </w:p>
        </w:tc>
      </w:tr>
      <w:tr w:rsidR="00DA5932" w:rsidRPr="004C1DD8" w:rsidTr="001A4DAE">
        <w:tc>
          <w:tcPr>
            <w:tcW w:w="2351" w:type="dxa"/>
          </w:tcPr>
          <w:p w:rsidR="00647120" w:rsidRPr="004C1DD8" w:rsidRDefault="00647120" w:rsidP="00E6552C">
            <w:pPr>
              <w:pStyle w:val="1"/>
              <w:ind w:left="0" w:firstLine="0"/>
              <w:rPr>
                <w:rFonts w:ascii="Arial" w:hAnsi="Arial" w:cs="Arial"/>
                <w:color w:val="000000" w:themeColor="text1"/>
                <w:sz w:val="22"/>
              </w:rPr>
            </w:pPr>
            <w:r w:rsidRPr="004C1DD8">
              <w:rPr>
                <w:rFonts w:ascii="Arial" w:hAnsi="Arial" w:cs="Arial"/>
                <w:color w:val="000000" w:themeColor="text1"/>
                <w:sz w:val="22"/>
              </w:rPr>
              <w:t>合約之合併</w:t>
            </w:r>
          </w:p>
          <w:p w:rsidR="0084727C" w:rsidRPr="004C1DD8" w:rsidRDefault="0084727C" w:rsidP="0084727C">
            <w:pPr>
              <w:pStyle w:val="1"/>
              <w:ind w:left="0" w:firstLine="0"/>
              <w:rPr>
                <w:rFonts w:ascii="Arial" w:hAnsi="Arial" w:cs="Arial"/>
                <w:color w:val="000000" w:themeColor="text1"/>
                <w:sz w:val="22"/>
              </w:rPr>
            </w:pPr>
          </w:p>
        </w:tc>
        <w:tc>
          <w:tcPr>
            <w:tcW w:w="5746" w:type="dxa"/>
          </w:tcPr>
          <w:p w:rsidR="00647120" w:rsidRPr="004C1DD8" w:rsidRDefault="00647120" w:rsidP="00647120">
            <w:pPr>
              <w:pStyle w:val="1"/>
              <w:ind w:left="0" w:firstLine="0"/>
              <w:jc w:val="both"/>
              <w:rPr>
                <w:rFonts w:ascii="Arial" w:hAnsi="Arial" w:cs="Arial"/>
                <w:color w:val="000000" w:themeColor="text1"/>
                <w:sz w:val="22"/>
              </w:rPr>
            </w:pPr>
            <w:r w:rsidRPr="004C1DD8">
              <w:rPr>
                <w:rFonts w:ascii="Arial" w:hAnsi="Arial" w:cs="Arial"/>
                <w:color w:val="000000" w:themeColor="text1"/>
                <w:sz w:val="22"/>
              </w:rPr>
              <w:t>若符合特定條件，企業應將同時或接近同時與同一交易對方（或該交易對方之關係人）簽訂之兩個或多個合約予以合併，並將該等合約視為單一合約處理。（連結交易）</w:t>
            </w:r>
          </w:p>
          <w:p w:rsidR="00974487" w:rsidRPr="004C1DD8" w:rsidRDefault="00974487" w:rsidP="00647120">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336391" w:rsidRPr="004C1DD8">
              <w:rPr>
                <w:rFonts w:ascii="Arial" w:hAnsi="Arial" w:cs="Arial"/>
                <w:color w:val="000000" w:themeColor="text1"/>
                <w:sz w:val="22"/>
              </w:rPr>
              <w:t>IFRS 16.B2</w:t>
            </w:r>
            <w:proofErr w:type="gramStart"/>
            <w:r w:rsidRPr="004C1DD8">
              <w:rPr>
                <w:rFonts w:ascii="Arial" w:hAnsi="Arial" w:cs="Arial"/>
                <w:color w:val="000000" w:themeColor="text1"/>
                <w:sz w:val="22"/>
              </w:rPr>
              <w:t>】</w:t>
            </w:r>
            <w:proofErr w:type="gramEnd"/>
          </w:p>
        </w:tc>
        <w:tc>
          <w:tcPr>
            <w:tcW w:w="5743" w:type="dxa"/>
          </w:tcPr>
          <w:p w:rsidR="00647120" w:rsidRPr="004C1DD8" w:rsidRDefault="00647120" w:rsidP="00C35FD9">
            <w:pPr>
              <w:pStyle w:val="1"/>
              <w:ind w:left="0" w:firstLine="0"/>
              <w:jc w:val="both"/>
              <w:rPr>
                <w:rFonts w:ascii="Arial" w:hAnsi="Arial" w:cs="Arial"/>
                <w:color w:val="000000" w:themeColor="text1"/>
                <w:sz w:val="22"/>
              </w:rPr>
            </w:pPr>
            <w:r w:rsidRPr="004C1DD8">
              <w:rPr>
                <w:rFonts w:ascii="Arial" w:hAnsi="Arial" w:cs="Arial"/>
                <w:color w:val="000000" w:themeColor="text1"/>
                <w:sz w:val="22"/>
              </w:rPr>
              <w:t>無</w:t>
            </w:r>
            <w:r w:rsidR="001504F9" w:rsidRPr="004C1DD8">
              <w:rPr>
                <w:rFonts w:ascii="Arial" w:hAnsi="Arial" w:cs="Arial"/>
                <w:color w:val="000000" w:themeColor="text1"/>
                <w:sz w:val="22"/>
              </w:rPr>
              <w:t>明文規定</w:t>
            </w:r>
            <w:r w:rsidR="00913FD8" w:rsidRPr="004C1DD8">
              <w:rPr>
                <w:rFonts w:ascii="Arial" w:hAnsi="Arial" w:cs="Arial"/>
                <w:color w:val="000000" w:themeColor="text1"/>
                <w:sz w:val="22"/>
              </w:rPr>
              <w:t>。</w:t>
            </w:r>
          </w:p>
        </w:tc>
      </w:tr>
      <w:tr w:rsidR="00DA5932" w:rsidRPr="004C1DD8" w:rsidTr="004C1DD8">
        <w:tc>
          <w:tcPr>
            <w:tcW w:w="13840" w:type="dxa"/>
            <w:gridSpan w:val="3"/>
            <w:shd w:val="clear" w:color="auto" w:fill="D9D9D9" w:themeFill="background1" w:themeFillShade="D9"/>
          </w:tcPr>
          <w:p w:rsidR="009A109F" w:rsidRPr="004C1DD8" w:rsidRDefault="009A109F" w:rsidP="00573430">
            <w:pPr>
              <w:pStyle w:val="1"/>
              <w:ind w:left="0" w:firstLine="0"/>
              <w:jc w:val="both"/>
              <w:rPr>
                <w:rFonts w:ascii="Arial" w:hAnsi="Arial" w:cs="Arial"/>
                <w:color w:val="000000" w:themeColor="text1"/>
                <w:sz w:val="22"/>
              </w:rPr>
            </w:pPr>
            <w:r w:rsidRPr="004C1DD8">
              <w:rPr>
                <w:rFonts w:ascii="Arial" w:hAnsi="Arial" w:cs="Arial"/>
                <w:b/>
                <w:color w:val="000000" w:themeColor="text1"/>
                <w:sz w:val="22"/>
              </w:rPr>
              <w:t>租賃期間</w:t>
            </w:r>
          </w:p>
        </w:tc>
      </w:tr>
      <w:tr w:rsidR="00DA5932" w:rsidRPr="004C1DD8" w:rsidTr="001A4DAE">
        <w:tc>
          <w:tcPr>
            <w:tcW w:w="2351" w:type="dxa"/>
          </w:tcPr>
          <w:p w:rsidR="00573430" w:rsidRPr="004C1DD8" w:rsidRDefault="00573430" w:rsidP="00573430">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定義</w:t>
            </w:r>
          </w:p>
          <w:p w:rsidR="00336391" w:rsidRPr="004C1DD8" w:rsidRDefault="00336391" w:rsidP="00573430">
            <w:pPr>
              <w:pStyle w:val="1"/>
              <w:ind w:left="0" w:firstLine="0"/>
              <w:rPr>
                <w:rFonts w:ascii="Arial" w:hAnsi="Arial" w:cs="Arial"/>
                <w:color w:val="000000" w:themeColor="text1"/>
                <w:sz w:val="22"/>
              </w:rPr>
            </w:pPr>
          </w:p>
        </w:tc>
        <w:tc>
          <w:tcPr>
            <w:tcW w:w="5746" w:type="dxa"/>
          </w:tcPr>
          <w:p w:rsidR="00573430" w:rsidRPr="004C1DD8" w:rsidRDefault="00573430" w:rsidP="00573430">
            <w:pPr>
              <w:pStyle w:val="1"/>
              <w:ind w:left="0" w:firstLine="0"/>
              <w:jc w:val="both"/>
              <w:rPr>
                <w:rFonts w:ascii="Arial" w:hAnsi="Arial" w:cs="Arial"/>
                <w:color w:val="000000" w:themeColor="text1"/>
                <w:kern w:val="0"/>
                <w:sz w:val="22"/>
                <w:lang w:val="en-GB"/>
              </w:rPr>
            </w:pPr>
            <w:r w:rsidRPr="004C1DD8">
              <w:rPr>
                <w:rFonts w:ascii="Arial" w:hAnsi="Arial" w:cs="Arial"/>
                <w:color w:val="000000" w:themeColor="text1"/>
                <w:kern w:val="0"/>
                <w:sz w:val="22"/>
                <w:lang w:val="en-GB"/>
              </w:rPr>
              <w:t>企業應</w:t>
            </w:r>
            <w:r w:rsidRPr="004C1DD8">
              <w:rPr>
                <w:rFonts w:ascii="Arial" w:hAnsi="Arial" w:cs="Arial"/>
                <w:color w:val="000000" w:themeColor="text1"/>
                <w:sz w:val="22"/>
              </w:rPr>
              <w:t>決定</w:t>
            </w:r>
            <w:r w:rsidRPr="004C1DD8">
              <w:rPr>
                <w:rFonts w:ascii="Arial" w:hAnsi="Arial" w:cs="Arial"/>
                <w:color w:val="000000" w:themeColor="text1"/>
                <w:kern w:val="0"/>
                <w:sz w:val="22"/>
                <w:lang w:val="en-GB"/>
              </w:rPr>
              <w:t>租賃期間為租賃之不可取消期間，</w:t>
            </w:r>
            <w:proofErr w:type="gramStart"/>
            <w:r w:rsidRPr="004C1DD8">
              <w:rPr>
                <w:rFonts w:ascii="Arial" w:hAnsi="Arial" w:cs="Arial"/>
                <w:color w:val="000000" w:themeColor="text1"/>
                <w:kern w:val="0"/>
                <w:sz w:val="22"/>
                <w:lang w:val="en-GB"/>
              </w:rPr>
              <w:t>併</w:t>
            </w:r>
            <w:proofErr w:type="gramEnd"/>
            <w:r w:rsidRPr="004C1DD8">
              <w:rPr>
                <w:rFonts w:ascii="Arial" w:hAnsi="Arial" w:cs="Arial"/>
                <w:color w:val="000000" w:themeColor="text1"/>
                <w:kern w:val="0"/>
                <w:sz w:val="22"/>
                <w:lang w:val="en-GB"/>
              </w:rPr>
              <w:t>同下列兩者：</w:t>
            </w:r>
          </w:p>
          <w:p w:rsidR="00573430" w:rsidRPr="004C1DD8" w:rsidRDefault="00573430" w:rsidP="00573430">
            <w:pPr>
              <w:pStyle w:val="npara"/>
              <w:numPr>
                <w:ilvl w:val="0"/>
                <w:numId w:val="18"/>
              </w:numPr>
              <w:autoSpaceDE/>
              <w:spacing w:after="0" w:line="240" w:lineRule="auto"/>
              <w:ind w:left="357" w:hanging="357"/>
              <w:rPr>
                <w:rFonts w:ascii="Arial" w:eastAsia="標楷體" w:hAnsi="Arial" w:cs="Arial"/>
                <w:color w:val="000000" w:themeColor="text1"/>
                <w:w w:val="100"/>
                <w:sz w:val="22"/>
                <w:szCs w:val="22"/>
                <w:lang w:eastAsia="zh-TW"/>
              </w:rPr>
            </w:pPr>
            <w:r w:rsidRPr="004C1DD8">
              <w:rPr>
                <w:rFonts w:ascii="Arial" w:eastAsia="標楷體" w:hAnsi="Arial" w:cs="Arial"/>
                <w:color w:val="000000" w:themeColor="text1"/>
                <w:w w:val="100"/>
                <w:sz w:val="22"/>
                <w:szCs w:val="22"/>
                <w:lang w:eastAsia="zh-TW"/>
              </w:rPr>
              <w:t>租賃延長之選擇權所涵蓋之</w:t>
            </w:r>
            <w:proofErr w:type="gramStart"/>
            <w:r w:rsidRPr="004C1DD8">
              <w:rPr>
                <w:rFonts w:ascii="Arial" w:eastAsia="標楷體" w:hAnsi="Arial" w:cs="Arial"/>
                <w:color w:val="000000" w:themeColor="text1"/>
                <w:w w:val="100"/>
                <w:sz w:val="22"/>
                <w:szCs w:val="22"/>
                <w:lang w:eastAsia="zh-TW"/>
              </w:rPr>
              <w:t>期間，</w:t>
            </w:r>
            <w:proofErr w:type="gramEnd"/>
            <w:r w:rsidRPr="004C1DD8">
              <w:rPr>
                <w:rFonts w:ascii="Arial" w:eastAsia="標楷體" w:hAnsi="Arial" w:cs="Arial"/>
                <w:color w:val="000000" w:themeColor="text1"/>
                <w:w w:val="100"/>
                <w:sz w:val="22"/>
                <w:szCs w:val="22"/>
                <w:lang w:eastAsia="zh-TW"/>
              </w:rPr>
              <w:t>若承租人可合理確定將行使該選擇權；及</w:t>
            </w:r>
          </w:p>
          <w:p w:rsidR="00573430" w:rsidRPr="004C1DD8" w:rsidRDefault="00573430" w:rsidP="00573430">
            <w:pPr>
              <w:pStyle w:val="npara"/>
              <w:numPr>
                <w:ilvl w:val="0"/>
                <w:numId w:val="18"/>
              </w:numPr>
              <w:autoSpaceDE/>
              <w:spacing w:after="0" w:line="240" w:lineRule="auto"/>
              <w:ind w:left="357" w:hanging="357"/>
              <w:rPr>
                <w:rFonts w:ascii="Arial" w:eastAsia="標楷體" w:hAnsi="Arial" w:cs="Arial"/>
                <w:color w:val="000000" w:themeColor="text1"/>
                <w:w w:val="100"/>
                <w:sz w:val="22"/>
                <w:szCs w:val="22"/>
                <w:u w:val="single"/>
                <w:lang w:eastAsia="zh-TW"/>
              </w:rPr>
            </w:pPr>
            <w:r w:rsidRPr="004C1DD8">
              <w:rPr>
                <w:rFonts w:ascii="Arial" w:eastAsia="標楷體" w:hAnsi="Arial" w:cs="Arial"/>
                <w:color w:val="000000" w:themeColor="text1"/>
                <w:w w:val="100"/>
                <w:sz w:val="22"/>
                <w:szCs w:val="22"/>
                <w:lang w:eastAsia="zh-TW"/>
              </w:rPr>
              <w:t>租賃終止之選擇權所涵蓋之</w:t>
            </w:r>
            <w:proofErr w:type="gramStart"/>
            <w:r w:rsidRPr="004C1DD8">
              <w:rPr>
                <w:rFonts w:ascii="Arial" w:eastAsia="標楷體" w:hAnsi="Arial" w:cs="Arial"/>
                <w:color w:val="000000" w:themeColor="text1"/>
                <w:w w:val="100"/>
                <w:sz w:val="22"/>
                <w:szCs w:val="22"/>
                <w:lang w:eastAsia="zh-TW"/>
              </w:rPr>
              <w:t>期間，</w:t>
            </w:r>
            <w:proofErr w:type="gramEnd"/>
            <w:r w:rsidRPr="004C1DD8">
              <w:rPr>
                <w:rFonts w:ascii="Arial" w:eastAsia="標楷體" w:hAnsi="Arial" w:cs="Arial"/>
                <w:color w:val="000000" w:themeColor="text1"/>
                <w:w w:val="100"/>
                <w:sz w:val="22"/>
                <w:szCs w:val="22"/>
                <w:lang w:eastAsia="zh-TW"/>
              </w:rPr>
              <w:t>若承租人可合理確定將不行使該選擇權。</w:t>
            </w:r>
          </w:p>
          <w:p w:rsidR="00573430" w:rsidRPr="004C1DD8" w:rsidRDefault="00573430" w:rsidP="00573430">
            <w:pPr>
              <w:pStyle w:val="npara"/>
              <w:autoSpaceDE/>
              <w:spacing w:after="0" w:line="240" w:lineRule="auto"/>
              <w:rPr>
                <w:rFonts w:ascii="Arial" w:eastAsia="標楷體" w:hAnsi="Arial" w:cs="Arial"/>
                <w:color w:val="000000" w:themeColor="text1"/>
                <w:w w:val="100"/>
                <w:sz w:val="22"/>
                <w:szCs w:val="22"/>
                <w:lang w:val="en-US" w:eastAsia="zh-TW"/>
              </w:rPr>
            </w:pPr>
            <w:r w:rsidRPr="004C1DD8">
              <w:rPr>
                <w:rFonts w:ascii="Arial" w:eastAsia="標楷體" w:hAnsi="Arial" w:cs="Arial"/>
                <w:color w:val="000000" w:themeColor="text1"/>
                <w:w w:val="100"/>
                <w:sz w:val="22"/>
                <w:szCs w:val="22"/>
                <w:lang w:val="en-US" w:eastAsia="zh-TW"/>
              </w:rPr>
              <w:t>於決定租賃期間及評估租賃之不可取消期間之長度時，企業應適用合約之定義，並決定合約可執行之期間。當承租人及出租人均具有無須另一方同意即可終止租賃之權利，且所支付之罰款未超過不重大時，該租賃不再係可執行。若僅出租人具有租賃終止之權利，則租賃之不可取消期間包含該租賃終止之選擇權所涵蓋之期間。</w:t>
            </w:r>
          </w:p>
          <w:p w:rsidR="00974487" w:rsidRPr="004C1DD8" w:rsidRDefault="00336391" w:rsidP="00573430">
            <w:pPr>
              <w:pStyle w:val="npara"/>
              <w:autoSpaceDE/>
              <w:spacing w:after="0" w:line="240" w:lineRule="auto"/>
              <w:rPr>
                <w:rFonts w:ascii="Arial" w:eastAsia="標楷體" w:hAnsi="Arial" w:cs="Arial"/>
                <w:color w:val="000000" w:themeColor="text1"/>
                <w:w w:val="100"/>
                <w:sz w:val="22"/>
                <w:szCs w:val="22"/>
                <w:lang w:val="en-US" w:eastAsia="zh-TW"/>
              </w:rPr>
            </w:pPr>
            <w:proofErr w:type="gramStart"/>
            <w:r w:rsidRPr="004C1DD8">
              <w:rPr>
                <w:rFonts w:ascii="Arial" w:eastAsia="標楷體" w:hAnsi="Arial" w:cs="Arial"/>
                <w:bCs/>
                <w:color w:val="000000" w:themeColor="text1"/>
                <w:w w:val="100"/>
                <w:sz w:val="22"/>
                <w:szCs w:val="22"/>
                <w:lang w:val="en-US" w:eastAsia="zh-TW"/>
              </w:rPr>
              <w:t>【</w:t>
            </w:r>
            <w:proofErr w:type="gramEnd"/>
            <w:r w:rsidRPr="004C1DD8">
              <w:rPr>
                <w:rFonts w:ascii="Arial" w:eastAsia="標楷體" w:hAnsi="Arial" w:cs="Arial"/>
                <w:bCs/>
                <w:color w:val="000000" w:themeColor="text1"/>
                <w:w w:val="100"/>
                <w:sz w:val="22"/>
                <w:szCs w:val="22"/>
                <w:lang w:val="en-US" w:eastAsia="zh-TW"/>
              </w:rPr>
              <w:t>相關條文：</w:t>
            </w:r>
            <w:r w:rsidRPr="004C1DD8">
              <w:rPr>
                <w:rFonts w:ascii="Arial" w:eastAsia="標楷體" w:hAnsi="Arial" w:cs="Arial"/>
                <w:bCs/>
                <w:color w:val="000000" w:themeColor="text1"/>
                <w:w w:val="100"/>
                <w:sz w:val="22"/>
                <w:szCs w:val="22"/>
                <w:lang w:val="en-US" w:eastAsia="zh-TW"/>
              </w:rPr>
              <w:t xml:space="preserve"> IFRS 16.18, B34-B35</w:t>
            </w:r>
            <w:proofErr w:type="gramStart"/>
            <w:r w:rsidRPr="004C1DD8">
              <w:rPr>
                <w:rFonts w:ascii="Arial" w:eastAsia="標楷體" w:hAnsi="Arial" w:cs="Arial"/>
                <w:bCs/>
                <w:color w:val="000000" w:themeColor="text1"/>
                <w:w w:val="100"/>
                <w:sz w:val="22"/>
                <w:szCs w:val="22"/>
                <w:lang w:val="en-US" w:eastAsia="zh-TW"/>
              </w:rPr>
              <w:t>】</w:t>
            </w:r>
            <w:proofErr w:type="gramEnd"/>
          </w:p>
        </w:tc>
        <w:tc>
          <w:tcPr>
            <w:tcW w:w="5743" w:type="dxa"/>
          </w:tcPr>
          <w:p w:rsidR="00573430" w:rsidRPr="004C1DD8" w:rsidRDefault="00573430" w:rsidP="00573430">
            <w:pPr>
              <w:pStyle w:val="1"/>
              <w:ind w:left="0" w:firstLine="0"/>
              <w:jc w:val="both"/>
              <w:rPr>
                <w:rFonts w:ascii="Arial" w:hAnsi="Arial" w:cs="Arial"/>
                <w:color w:val="000000" w:themeColor="text1"/>
                <w:sz w:val="22"/>
              </w:rPr>
            </w:pPr>
            <w:r w:rsidRPr="004C1DD8">
              <w:rPr>
                <w:rFonts w:ascii="Arial" w:hAnsi="Arial" w:cs="Arial"/>
                <w:color w:val="000000" w:themeColor="text1"/>
                <w:sz w:val="22"/>
              </w:rPr>
              <w:t>租賃期間係指承租人約定租賃該項資產之不可取消租期。若承租人有權選擇繼續租賃該項資產，且在租賃開始日可合理確定承租人將行使該</w:t>
            </w:r>
            <w:proofErr w:type="gramStart"/>
            <w:r w:rsidRPr="004C1DD8">
              <w:rPr>
                <w:rFonts w:ascii="Arial" w:hAnsi="Arial" w:cs="Arial"/>
                <w:color w:val="000000" w:themeColor="text1"/>
                <w:sz w:val="22"/>
              </w:rPr>
              <w:t>項續租權</w:t>
            </w:r>
            <w:proofErr w:type="gramEnd"/>
            <w:r w:rsidRPr="004C1DD8">
              <w:rPr>
                <w:rFonts w:ascii="Arial" w:hAnsi="Arial" w:cs="Arial"/>
                <w:color w:val="000000" w:themeColor="text1"/>
                <w:sz w:val="22"/>
              </w:rPr>
              <w:t>時，無論未來是否須再支付租金，該續</w:t>
            </w:r>
            <w:proofErr w:type="gramStart"/>
            <w:r w:rsidRPr="004C1DD8">
              <w:rPr>
                <w:rFonts w:ascii="Arial" w:hAnsi="Arial" w:cs="Arial"/>
                <w:color w:val="000000" w:themeColor="text1"/>
                <w:sz w:val="22"/>
              </w:rPr>
              <w:t>租期間亦應</w:t>
            </w:r>
            <w:proofErr w:type="gramEnd"/>
            <w:r w:rsidRPr="004C1DD8">
              <w:rPr>
                <w:rFonts w:ascii="Arial" w:hAnsi="Arial" w:cs="Arial"/>
                <w:color w:val="000000" w:themeColor="text1"/>
                <w:sz w:val="22"/>
              </w:rPr>
              <w:t>包括在內。</w:t>
            </w:r>
          </w:p>
          <w:p w:rsidR="00573430" w:rsidRPr="004C1DD8" w:rsidRDefault="00573430" w:rsidP="00573430">
            <w:pPr>
              <w:pStyle w:val="1"/>
              <w:ind w:left="0" w:firstLine="0"/>
              <w:jc w:val="both"/>
              <w:rPr>
                <w:rFonts w:ascii="Arial" w:hAnsi="Arial" w:cs="Arial"/>
                <w:color w:val="000000" w:themeColor="text1"/>
                <w:sz w:val="22"/>
              </w:rPr>
            </w:pPr>
            <w:r w:rsidRPr="004C1DD8">
              <w:rPr>
                <w:rFonts w:ascii="Arial" w:hAnsi="Arial" w:cs="Arial"/>
                <w:color w:val="000000" w:themeColor="text1"/>
                <w:sz w:val="22"/>
              </w:rPr>
              <w:t>不可取消之租賃</w:t>
            </w:r>
            <w:proofErr w:type="gramStart"/>
            <w:r w:rsidRPr="004C1DD8">
              <w:rPr>
                <w:rFonts w:ascii="Arial" w:hAnsi="Arial" w:cs="Arial"/>
                <w:color w:val="000000" w:themeColor="text1"/>
                <w:sz w:val="22"/>
              </w:rPr>
              <w:t>係指僅在</w:t>
            </w:r>
            <w:proofErr w:type="gramEnd"/>
            <w:r w:rsidRPr="004C1DD8">
              <w:rPr>
                <w:rFonts w:ascii="Arial" w:hAnsi="Arial" w:cs="Arial"/>
                <w:color w:val="000000" w:themeColor="text1"/>
                <w:sz w:val="22"/>
              </w:rPr>
              <w:t>下列情況下才可取消之租賃：</w:t>
            </w:r>
          </w:p>
          <w:p w:rsidR="00573430" w:rsidRPr="004C1DD8" w:rsidRDefault="00573430" w:rsidP="00573430">
            <w:pPr>
              <w:pStyle w:val="1"/>
              <w:ind w:left="0" w:firstLine="0"/>
              <w:jc w:val="both"/>
              <w:rPr>
                <w:rFonts w:ascii="Arial" w:hAnsi="Arial" w:cs="Arial"/>
                <w:color w:val="000000" w:themeColor="text1"/>
                <w:sz w:val="22"/>
              </w:rPr>
            </w:pPr>
            <w:r w:rsidRPr="004C1DD8">
              <w:rPr>
                <w:rFonts w:ascii="Arial" w:hAnsi="Arial" w:cs="Arial"/>
                <w:color w:val="000000" w:themeColor="text1"/>
                <w:sz w:val="22"/>
              </w:rPr>
              <w:t>(a)</w:t>
            </w:r>
            <w:r w:rsidRPr="004C1DD8">
              <w:rPr>
                <w:rFonts w:ascii="Arial" w:hAnsi="Arial" w:cs="Arial"/>
                <w:color w:val="000000" w:themeColor="text1"/>
                <w:sz w:val="22"/>
              </w:rPr>
              <w:t>某些極少會發生之或有事項發生時；</w:t>
            </w:r>
          </w:p>
          <w:p w:rsidR="00573430" w:rsidRPr="004C1DD8" w:rsidRDefault="00573430" w:rsidP="00573430">
            <w:pPr>
              <w:pStyle w:val="1"/>
              <w:ind w:left="185" w:hangingChars="84" w:hanging="185"/>
              <w:jc w:val="both"/>
              <w:rPr>
                <w:rFonts w:ascii="Arial" w:hAnsi="Arial" w:cs="Arial"/>
                <w:color w:val="000000" w:themeColor="text1"/>
                <w:sz w:val="22"/>
              </w:rPr>
            </w:pPr>
            <w:r w:rsidRPr="004C1DD8">
              <w:rPr>
                <w:rFonts w:ascii="Arial" w:hAnsi="Arial" w:cs="Arial"/>
                <w:color w:val="000000" w:themeColor="text1"/>
                <w:sz w:val="22"/>
              </w:rPr>
              <w:t>(b)</w:t>
            </w:r>
            <w:r w:rsidRPr="004C1DD8">
              <w:rPr>
                <w:rFonts w:ascii="Arial" w:hAnsi="Arial" w:cs="Arial"/>
                <w:color w:val="000000" w:themeColor="text1"/>
                <w:sz w:val="22"/>
              </w:rPr>
              <w:t>經出租人同意；</w:t>
            </w:r>
          </w:p>
          <w:p w:rsidR="00573430" w:rsidRPr="004C1DD8" w:rsidRDefault="00573430" w:rsidP="00573430">
            <w:pPr>
              <w:pStyle w:val="1"/>
              <w:ind w:left="185" w:hangingChars="84" w:hanging="185"/>
              <w:jc w:val="both"/>
              <w:rPr>
                <w:rFonts w:ascii="Arial" w:hAnsi="Arial" w:cs="Arial"/>
                <w:color w:val="000000" w:themeColor="text1"/>
                <w:sz w:val="22"/>
              </w:rPr>
            </w:pPr>
            <w:r w:rsidRPr="004C1DD8">
              <w:rPr>
                <w:rFonts w:ascii="Arial" w:hAnsi="Arial" w:cs="Arial"/>
                <w:color w:val="000000" w:themeColor="text1"/>
                <w:sz w:val="22"/>
              </w:rPr>
              <w:t>(c)</w:t>
            </w:r>
            <w:r w:rsidRPr="004C1DD8">
              <w:rPr>
                <w:rFonts w:ascii="Arial" w:hAnsi="Arial" w:cs="Arial"/>
                <w:color w:val="000000" w:themeColor="text1"/>
                <w:sz w:val="22"/>
              </w:rPr>
              <w:t>承租人與原出租人就相同或約當資產簽訂</w:t>
            </w:r>
            <w:proofErr w:type="gramStart"/>
            <w:r w:rsidRPr="004C1DD8">
              <w:rPr>
                <w:rFonts w:ascii="Arial" w:hAnsi="Arial" w:cs="Arial"/>
                <w:color w:val="000000" w:themeColor="text1"/>
                <w:sz w:val="22"/>
              </w:rPr>
              <w:t>一</w:t>
            </w:r>
            <w:proofErr w:type="gramEnd"/>
            <w:r w:rsidRPr="004C1DD8">
              <w:rPr>
                <w:rFonts w:ascii="Arial" w:hAnsi="Arial" w:cs="Arial"/>
                <w:color w:val="000000" w:themeColor="text1"/>
                <w:sz w:val="22"/>
              </w:rPr>
              <w:t>項新的租賃合約；或</w:t>
            </w:r>
          </w:p>
          <w:p w:rsidR="00573430" w:rsidRPr="004C1DD8" w:rsidRDefault="00573430" w:rsidP="00573430">
            <w:pPr>
              <w:pStyle w:val="1"/>
              <w:ind w:left="185" w:hangingChars="84" w:hanging="185"/>
              <w:jc w:val="both"/>
              <w:rPr>
                <w:rFonts w:ascii="Arial" w:hAnsi="Arial" w:cs="Arial"/>
                <w:color w:val="000000" w:themeColor="text1"/>
                <w:sz w:val="22"/>
              </w:rPr>
            </w:pPr>
            <w:r w:rsidRPr="004C1DD8">
              <w:rPr>
                <w:rFonts w:ascii="Arial" w:hAnsi="Arial" w:cs="Arial"/>
                <w:color w:val="000000" w:themeColor="text1"/>
                <w:sz w:val="22"/>
              </w:rPr>
              <w:t>(d)</w:t>
            </w:r>
            <w:r w:rsidRPr="004C1DD8">
              <w:rPr>
                <w:rFonts w:ascii="Arial" w:hAnsi="Arial" w:cs="Arial"/>
                <w:color w:val="000000" w:themeColor="text1"/>
                <w:sz w:val="22"/>
              </w:rPr>
              <w:t>當承租人支付一筆額外款項時，該額外款項足以在租賃開始日合理確定租賃將持續。</w:t>
            </w:r>
          </w:p>
          <w:p w:rsidR="00573430" w:rsidRPr="004C1DD8" w:rsidDel="00ED177D" w:rsidRDefault="00336391" w:rsidP="00336391">
            <w:pPr>
              <w:pStyle w:val="1"/>
              <w:ind w:left="0" w:firstLine="0"/>
              <w:jc w:val="both"/>
              <w:rPr>
                <w:rFonts w:ascii="Arial" w:hAnsi="Arial" w:cs="Arial"/>
                <w:bCs/>
                <w:iCs/>
                <w:color w:val="000000" w:themeColor="text1"/>
                <w:kern w:val="0"/>
                <w:sz w:val="22"/>
                <w:lang w:val="en-GB"/>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Pr="004C1DD8">
              <w:rPr>
                <w:rFonts w:ascii="Arial" w:hAnsi="Arial" w:cs="Arial"/>
                <w:color w:val="000000" w:themeColor="text1"/>
                <w:sz w:val="22"/>
              </w:rPr>
              <w:t>IAS 17.4</w:t>
            </w:r>
            <w:proofErr w:type="gramStart"/>
            <w:r w:rsidRPr="004C1DD8">
              <w:rPr>
                <w:rFonts w:ascii="Arial" w:hAnsi="Arial" w:cs="Arial"/>
                <w:color w:val="000000" w:themeColor="text1"/>
                <w:sz w:val="22"/>
              </w:rPr>
              <w:t>】</w:t>
            </w:r>
            <w:proofErr w:type="gramEnd"/>
          </w:p>
        </w:tc>
      </w:tr>
      <w:tr w:rsidR="00DA5932" w:rsidRPr="004C1DD8" w:rsidTr="001A4DAE">
        <w:tc>
          <w:tcPr>
            <w:tcW w:w="2351" w:type="dxa"/>
          </w:tcPr>
          <w:p w:rsidR="00573430" w:rsidRPr="004C1DD8" w:rsidRDefault="00573430" w:rsidP="00573430">
            <w:pPr>
              <w:pStyle w:val="1"/>
              <w:ind w:left="0" w:firstLine="0"/>
              <w:rPr>
                <w:rFonts w:ascii="Arial" w:hAnsi="Arial" w:cs="Arial"/>
                <w:color w:val="000000" w:themeColor="text1"/>
                <w:sz w:val="22"/>
              </w:rPr>
            </w:pPr>
            <w:r w:rsidRPr="004C1DD8">
              <w:rPr>
                <w:rFonts w:ascii="Arial" w:hAnsi="Arial" w:cs="Arial"/>
                <w:color w:val="000000" w:themeColor="text1"/>
                <w:sz w:val="22"/>
              </w:rPr>
              <w:t>合理確定行使與否之評估</w:t>
            </w:r>
          </w:p>
          <w:p w:rsidR="00573430" w:rsidRPr="004C1DD8" w:rsidRDefault="00573430" w:rsidP="00573430">
            <w:pPr>
              <w:pStyle w:val="1"/>
              <w:ind w:left="0" w:firstLine="0"/>
              <w:rPr>
                <w:rFonts w:ascii="Arial" w:hAnsi="Arial" w:cs="Arial"/>
                <w:color w:val="000000" w:themeColor="text1"/>
                <w:sz w:val="22"/>
                <w:highlight w:val="yellow"/>
              </w:rPr>
            </w:pPr>
          </w:p>
        </w:tc>
        <w:tc>
          <w:tcPr>
            <w:tcW w:w="5746" w:type="dxa"/>
          </w:tcPr>
          <w:p w:rsidR="00573430" w:rsidRPr="004C1DD8" w:rsidRDefault="00573430" w:rsidP="00573430">
            <w:pPr>
              <w:pStyle w:val="1"/>
              <w:ind w:left="0" w:firstLine="0"/>
              <w:jc w:val="both"/>
              <w:rPr>
                <w:rFonts w:ascii="Arial" w:hAnsi="Arial" w:cs="Arial"/>
                <w:color w:val="000000" w:themeColor="text1"/>
                <w:kern w:val="0"/>
                <w:sz w:val="22"/>
                <w:lang w:val="en-GB"/>
              </w:rPr>
            </w:pPr>
            <w:r w:rsidRPr="004C1DD8">
              <w:rPr>
                <w:rFonts w:ascii="Arial" w:hAnsi="Arial" w:cs="Arial"/>
                <w:color w:val="000000" w:themeColor="text1"/>
                <w:sz w:val="22"/>
              </w:rPr>
              <w:t>企業應於開始日於評估承租人是否可合理確定將行使租賃延長之選擇權（或將不行使租賃終止之選擇權）時，應考量將對承租人產生經濟誘因以行使租賃延長之選擇權（或不行使租賃終止之選擇權）之所有</w:t>
            </w:r>
            <w:proofErr w:type="gramStart"/>
            <w:r w:rsidRPr="004C1DD8">
              <w:rPr>
                <w:rFonts w:ascii="Arial" w:hAnsi="Arial" w:cs="Arial"/>
                <w:color w:val="000000" w:themeColor="text1"/>
                <w:sz w:val="22"/>
              </w:rPr>
              <w:t>攸</w:t>
            </w:r>
            <w:proofErr w:type="gramEnd"/>
            <w:r w:rsidRPr="004C1DD8">
              <w:rPr>
                <w:rFonts w:ascii="Arial" w:hAnsi="Arial" w:cs="Arial"/>
                <w:color w:val="000000" w:themeColor="text1"/>
                <w:sz w:val="22"/>
              </w:rPr>
              <w:t>關事實及情況。準則並</w:t>
            </w:r>
            <w:r w:rsidRPr="004C1DD8">
              <w:rPr>
                <w:rFonts w:ascii="Arial" w:hAnsi="Arial" w:cs="Arial"/>
                <w:color w:val="000000" w:themeColor="text1"/>
                <w:kern w:val="0"/>
                <w:sz w:val="22"/>
                <w:lang w:val="en-GB"/>
              </w:rPr>
              <w:t>列舉應考量之</w:t>
            </w:r>
            <w:proofErr w:type="gramStart"/>
            <w:r w:rsidRPr="004C1DD8">
              <w:rPr>
                <w:rFonts w:ascii="Arial" w:hAnsi="Arial" w:cs="Arial"/>
                <w:color w:val="000000" w:themeColor="text1"/>
                <w:kern w:val="0"/>
                <w:sz w:val="22"/>
                <w:lang w:val="en-GB"/>
              </w:rPr>
              <w:t>攸</w:t>
            </w:r>
            <w:proofErr w:type="gramEnd"/>
            <w:r w:rsidRPr="004C1DD8">
              <w:rPr>
                <w:rFonts w:ascii="Arial" w:hAnsi="Arial" w:cs="Arial"/>
                <w:color w:val="000000" w:themeColor="text1"/>
                <w:kern w:val="0"/>
                <w:sz w:val="22"/>
                <w:lang w:val="en-GB"/>
              </w:rPr>
              <w:t>關事實及情況之例。</w:t>
            </w:r>
          </w:p>
          <w:p w:rsidR="00974487" w:rsidRPr="004C1DD8" w:rsidRDefault="00974487" w:rsidP="00573430">
            <w:pPr>
              <w:pStyle w:val="1"/>
              <w:ind w:left="0" w:firstLine="0"/>
              <w:jc w:val="both"/>
              <w:rPr>
                <w:rFonts w:ascii="Arial" w:hAnsi="Arial" w:cs="Arial"/>
                <w:color w:val="000000" w:themeColor="text1"/>
                <w:kern w:val="0"/>
                <w:sz w:val="22"/>
                <w:lang w:val="en-GB"/>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336391" w:rsidRPr="004C1DD8">
              <w:rPr>
                <w:rFonts w:ascii="Arial" w:hAnsi="Arial" w:cs="Arial"/>
                <w:bCs/>
                <w:color w:val="000000" w:themeColor="text1"/>
                <w:sz w:val="22"/>
              </w:rPr>
              <w:t>IFRS16.19-21, B37-B40</w:t>
            </w:r>
            <w:proofErr w:type="gramStart"/>
            <w:r w:rsidRPr="004C1DD8">
              <w:rPr>
                <w:rFonts w:ascii="Arial" w:hAnsi="Arial" w:cs="Arial"/>
                <w:color w:val="000000" w:themeColor="text1"/>
                <w:sz w:val="22"/>
              </w:rPr>
              <w:t>】</w:t>
            </w:r>
            <w:proofErr w:type="gramEnd"/>
          </w:p>
        </w:tc>
        <w:tc>
          <w:tcPr>
            <w:tcW w:w="5743" w:type="dxa"/>
          </w:tcPr>
          <w:p w:rsidR="00573430" w:rsidRPr="004C1DD8" w:rsidRDefault="00573430" w:rsidP="00573430">
            <w:pPr>
              <w:pStyle w:val="1"/>
              <w:ind w:left="0" w:firstLine="0"/>
              <w:jc w:val="both"/>
              <w:rPr>
                <w:rFonts w:ascii="Arial" w:hAnsi="Arial" w:cs="Arial"/>
                <w:color w:val="000000" w:themeColor="text1"/>
                <w:sz w:val="22"/>
              </w:rPr>
            </w:pPr>
            <w:r w:rsidRPr="004C1DD8">
              <w:rPr>
                <w:rFonts w:ascii="Arial" w:hAnsi="Arial" w:cs="Arial"/>
                <w:color w:val="000000" w:themeColor="text1"/>
                <w:sz w:val="22"/>
                <w:lang w:val="en-GB"/>
              </w:rPr>
              <w:t>僅規定</w:t>
            </w:r>
            <w:r w:rsidRPr="004C1DD8">
              <w:rPr>
                <w:rFonts w:ascii="Arial" w:hAnsi="Arial" w:cs="Arial"/>
                <w:color w:val="000000" w:themeColor="text1"/>
                <w:sz w:val="22"/>
              </w:rPr>
              <w:t>在租賃開始日</w:t>
            </w:r>
            <w:proofErr w:type="gramStart"/>
            <w:r w:rsidRPr="004C1DD8">
              <w:rPr>
                <w:rFonts w:ascii="Arial" w:hAnsi="Arial" w:cs="Arial"/>
                <w:color w:val="000000" w:themeColor="text1"/>
                <w:sz w:val="22"/>
                <w:vertAlign w:val="superscript"/>
              </w:rPr>
              <w:t>註</w:t>
            </w:r>
            <w:proofErr w:type="gramEnd"/>
            <w:r w:rsidRPr="004C1DD8">
              <w:rPr>
                <w:rFonts w:ascii="Arial" w:hAnsi="Arial" w:cs="Arial"/>
                <w:color w:val="000000" w:themeColor="text1"/>
                <w:sz w:val="22"/>
              </w:rPr>
              <w:t>可合理確定承租人將行使</w:t>
            </w:r>
            <w:proofErr w:type="gramStart"/>
            <w:r w:rsidRPr="004C1DD8">
              <w:rPr>
                <w:rFonts w:ascii="Arial" w:hAnsi="Arial" w:cs="Arial"/>
                <w:color w:val="000000" w:themeColor="text1"/>
                <w:sz w:val="22"/>
              </w:rPr>
              <w:t>續租權之</w:t>
            </w:r>
            <w:proofErr w:type="gramEnd"/>
            <w:r w:rsidRPr="004C1DD8">
              <w:rPr>
                <w:rFonts w:ascii="Arial" w:hAnsi="Arial" w:cs="Arial"/>
                <w:color w:val="000000" w:themeColor="text1"/>
                <w:sz w:val="22"/>
              </w:rPr>
              <w:t>續</w:t>
            </w:r>
            <w:proofErr w:type="gramStart"/>
            <w:r w:rsidRPr="004C1DD8">
              <w:rPr>
                <w:rFonts w:ascii="Arial" w:hAnsi="Arial" w:cs="Arial"/>
                <w:color w:val="000000" w:themeColor="text1"/>
                <w:sz w:val="22"/>
              </w:rPr>
              <w:t>租期間應包括</w:t>
            </w:r>
            <w:proofErr w:type="gramEnd"/>
            <w:r w:rsidRPr="004C1DD8">
              <w:rPr>
                <w:rFonts w:ascii="Arial" w:hAnsi="Arial" w:cs="Arial"/>
                <w:color w:val="000000" w:themeColor="text1"/>
                <w:sz w:val="22"/>
              </w:rPr>
              <w:t>在租賃</w:t>
            </w:r>
            <w:proofErr w:type="gramStart"/>
            <w:r w:rsidRPr="004C1DD8">
              <w:rPr>
                <w:rFonts w:ascii="Arial" w:hAnsi="Arial" w:cs="Arial"/>
                <w:color w:val="000000" w:themeColor="text1"/>
                <w:sz w:val="22"/>
              </w:rPr>
              <w:t>期間，</w:t>
            </w:r>
            <w:proofErr w:type="gramEnd"/>
            <w:r w:rsidRPr="004C1DD8">
              <w:rPr>
                <w:rFonts w:ascii="Arial" w:hAnsi="Arial" w:cs="Arial"/>
                <w:color w:val="000000" w:themeColor="text1"/>
                <w:sz w:val="22"/>
              </w:rPr>
              <w:t>至於應考量之因素無明文規定。</w:t>
            </w:r>
          </w:p>
          <w:p w:rsidR="00573430" w:rsidRPr="004C1DD8" w:rsidRDefault="00132E92" w:rsidP="00573430">
            <w:pPr>
              <w:pStyle w:val="1"/>
              <w:ind w:left="0" w:firstLine="0"/>
              <w:jc w:val="both"/>
              <w:rPr>
                <w:rFonts w:ascii="Arial" w:hAnsi="Arial" w:cs="Arial"/>
                <w:color w:val="000000" w:themeColor="text1"/>
                <w:sz w:val="22"/>
              </w:rPr>
            </w:pPr>
            <w:r w:rsidRPr="004C1DD8">
              <w:rPr>
                <w:rFonts w:ascii="Arial" w:hAnsi="Arial" w:cs="Arial"/>
                <w:color w:val="000000" w:themeColor="text1"/>
                <w:sz w:val="22"/>
              </w:rPr>
              <w:t xml:space="preserve"> </w:t>
            </w:r>
          </w:p>
          <w:p w:rsidR="00573430" w:rsidRPr="004C1DD8" w:rsidRDefault="00573430" w:rsidP="00573430">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vertAlign w:val="superscript"/>
              </w:rPr>
              <w:t>註</w:t>
            </w:r>
            <w:proofErr w:type="gramEnd"/>
            <w:r w:rsidRPr="004C1DD8">
              <w:rPr>
                <w:rFonts w:ascii="Arial" w:hAnsi="Arial" w:cs="Arial"/>
                <w:color w:val="000000" w:themeColor="text1"/>
                <w:sz w:val="20"/>
              </w:rPr>
              <w:t>租賃開始日之定義與</w:t>
            </w:r>
            <w:r w:rsidRPr="004C1DD8">
              <w:rPr>
                <w:rFonts w:ascii="Arial" w:hAnsi="Arial" w:cs="Arial"/>
                <w:color w:val="000000" w:themeColor="text1"/>
                <w:sz w:val="20"/>
              </w:rPr>
              <w:t>IFRS 16</w:t>
            </w:r>
            <w:r w:rsidRPr="004C1DD8">
              <w:rPr>
                <w:rFonts w:ascii="Arial" w:hAnsi="Arial" w:cs="Arial"/>
                <w:color w:val="000000" w:themeColor="text1"/>
                <w:sz w:val="20"/>
              </w:rPr>
              <w:t>不同，</w:t>
            </w:r>
            <w:proofErr w:type="gramStart"/>
            <w:r w:rsidRPr="004C1DD8">
              <w:rPr>
                <w:rFonts w:ascii="Arial" w:hAnsi="Arial" w:cs="Arial"/>
                <w:color w:val="000000" w:themeColor="text1"/>
                <w:sz w:val="20"/>
              </w:rPr>
              <w:t>詳後</w:t>
            </w:r>
            <w:proofErr w:type="gramEnd"/>
            <w:r w:rsidRPr="004C1DD8">
              <w:rPr>
                <w:rFonts w:ascii="Arial" w:hAnsi="Arial" w:cs="Arial"/>
                <w:color w:val="000000" w:themeColor="text1"/>
                <w:sz w:val="20"/>
              </w:rPr>
              <w:t>「租賃開始日」之差異。</w:t>
            </w:r>
          </w:p>
        </w:tc>
      </w:tr>
      <w:tr w:rsidR="00DA5932" w:rsidRPr="004C1DD8" w:rsidTr="001A4DAE">
        <w:tc>
          <w:tcPr>
            <w:tcW w:w="2351" w:type="dxa"/>
          </w:tcPr>
          <w:p w:rsidR="00573430" w:rsidRPr="004C1DD8" w:rsidRDefault="00573430" w:rsidP="00573430">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租賃期間</w:t>
            </w:r>
          </w:p>
          <w:p w:rsidR="00573430" w:rsidRPr="004C1DD8" w:rsidRDefault="00573430" w:rsidP="00573430">
            <w:pPr>
              <w:pStyle w:val="1"/>
              <w:ind w:left="0" w:firstLine="0"/>
              <w:rPr>
                <w:rFonts w:ascii="Arial" w:hAnsi="Arial" w:cs="Arial"/>
                <w:color w:val="000000" w:themeColor="text1"/>
                <w:sz w:val="22"/>
              </w:rPr>
            </w:pPr>
            <w:r w:rsidRPr="004C1DD8">
              <w:rPr>
                <w:rFonts w:ascii="Arial" w:hAnsi="Arial" w:cs="Arial"/>
                <w:color w:val="000000" w:themeColor="text1"/>
                <w:sz w:val="22"/>
              </w:rPr>
              <w:t>重評估及修正</w:t>
            </w:r>
          </w:p>
          <w:p w:rsidR="00573430" w:rsidRPr="004C1DD8" w:rsidRDefault="00573430" w:rsidP="00573430">
            <w:pPr>
              <w:pStyle w:val="1"/>
              <w:ind w:left="0" w:firstLine="0"/>
              <w:rPr>
                <w:rFonts w:ascii="Arial" w:hAnsi="Arial" w:cs="Arial"/>
                <w:color w:val="000000" w:themeColor="text1"/>
                <w:sz w:val="22"/>
                <w:highlight w:val="yellow"/>
              </w:rPr>
            </w:pPr>
          </w:p>
        </w:tc>
        <w:tc>
          <w:tcPr>
            <w:tcW w:w="5746" w:type="dxa"/>
          </w:tcPr>
          <w:p w:rsidR="00573430" w:rsidRPr="004C1DD8" w:rsidRDefault="00573430" w:rsidP="00573430">
            <w:pPr>
              <w:pStyle w:val="1"/>
              <w:ind w:left="0" w:firstLine="0"/>
              <w:jc w:val="both"/>
              <w:rPr>
                <w:rFonts w:ascii="Arial" w:hAnsi="Arial" w:cs="Arial"/>
                <w:color w:val="000000" w:themeColor="text1"/>
                <w:kern w:val="0"/>
                <w:sz w:val="22"/>
                <w:lang w:val="en-GB"/>
              </w:rPr>
            </w:pPr>
            <w:r w:rsidRPr="004C1DD8">
              <w:rPr>
                <w:rFonts w:ascii="Arial" w:hAnsi="Arial" w:cs="Arial"/>
                <w:color w:val="000000" w:themeColor="text1"/>
                <w:kern w:val="0"/>
                <w:sz w:val="22"/>
                <w:lang w:val="en-GB"/>
              </w:rPr>
              <w:t>重大事項發生或情況重大改變發生時，承租人應重評估是否可合理確定將行使租賃延長之選擇權或將不行使租賃終止之選擇權。若租賃之不可取消期間有變動，企業應修正租賃期間。</w:t>
            </w:r>
            <w:r w:rsidRPr="004C1DD8">
              <w:rPr>
                <w:rFonts w:ascii="Arial" w:hAnsi="Arial" w:cs="Arial"/>
                <w:color w:val="000000" w:themeColor="text1"/>
                <w:sz w:val="22"/>
              </w:rPr>
              <w:t>準則並</w:t>
            </w:r>
            <w:r w:rsidRPr="004C1DD8">
              <w:rPr>
                <w:rFonts w:ascii="Arial" w:hAnsi="Arial" w:cs="Arial"/>
                <w:color w:val="000000" w:themeColor="text1"/>
                <w:kern w:val="0"/>
                <w:sz w:val="22"/>
                <w:lang w:val="en-GB"/>
              </w:rPr>
              <w:t>舉例說明重大事項發生或情況重大改變發生及不可取消期間有變動之情況。</w:t>
            </w:r>
          </w:p>
          <w:p w:rsidR="00974487" w:rsidRPr="004C1DD8" w:rsidRDefault="00974487" w:rsidP="00573430">
            <w:pPr>
              <w:pStyle w:val="1"/>
              <w:ind w:left="0" w:firstLine="0"/>
              <w:jc w:val="both"/>
              <w:rPr>
                <w:rFonts w:ascii="Arial" w:hAnsi="Arial" w:cs="Arial"/>
                <w:color w:val="000000" w:themeColor="text1"/>
                <w:kern w:val="0"/>
                <w:sz w:val="22"/>
                <w:lang w:val="en-GB"/>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336391" w:rsidRPr="004C1DD8">
              <w:rPr>
                <w:rFonts w:ascii="Arial" w:hAnsi="Arial" w:cs="Arial"/>
                <w:color w:val="000000" w:themeColor="text1"/>
                <w:sz w:val="22"/>
              </w:rPr>
              <w:t>IFRS 16.20-21, B41</w:t>
            </w:r>
            <w:proofErr w:type="gramStart"/>
            <w:r w:rsidRPr="004C1DD8">
              <w:rPr>
                <w:rFonts w:ascii="Arial" w:hAnsi="Arial" w:cs="Arial"/>
                <w:color w:val="000000" w:themeColor="text1"/>
                <w:sz w:val="22"/>
              </w:rPr>
              <w:t>】</w:t>
            </w:r>
            <w:proofErr w:type="gramEnd"/>
          </w:p>
        </w:tc>
        <w:tc>
          <w:tcPr>
            <w:tcW w:w="5743" w:type="dxa"/>
          </w:tcPr>
          <w:p w:rsidR="00573430" w:rsidRPr="004C1DD8" w:rsidRDefault="00573430" w:rsidP="00573430">
            <w:pPr>
              <w:pStyle w:val="1"/>
              <w:ind w:left="0" w:firstLine="0"/>
              <w:jc w:val="both"/>
              <w:rPr>
                <w:rFonts w:ascii="Arial" w:hAnsi="Arial" w:cs="Arial"/>
                <w:color w:val="000000" w:themeColor="text1"/>
                <w:sz w:val="22"/>
              </w:rPr>
            </w:pPr>
            <w:r w:rsidRPr="004C1DD8">
              <w:rPr>
                <w:rFonts w:ascii="Arial" w:hAnsi="Arial" w:cs="Arial"/>
                <w:color w:val="000000" w:themeColor="text1"/>
                <w:sz w:val="22"/>
              </w:rPr>
              <w:t>無明文規定。</w:t>
            </w:r>
          </w:p>
        </w:tc>
      </w:tr>
      <w:tr w:rsidR="00DA5932" w:rsidRPr="004C1DD8" w:rsidTr="004C1DD8">
        <w:tc>
          <w:tcPr>
            <w:tcW w:w="13840" w:type="dxa"/>
            <w:gridSpan w:val="3"/>
            <w:shd w:val="clear" w:color="auto" w:fill="D9D9D9" w:themeFill="background1" w:themeFillShade="D9"/>
          </w:tcPr>
          <w:p w:rsidR="005361E8" w:rsidRPr="004C1DD8" w:rsidRDefault="005361E8" w:rsidP="00573430">
            <w:pPr>
              <w:pStyle w:val="1"/>
              <w:ind w:left="0" w:firstLine="0"/>
              <w:jc w:val="both"/>
              <w:rPr>
                <w:rFonts w:ascii="Arial" w:hAnsi="Arial" w:cs="Arial"/>
                <w:color w:val="000000" w:themeColor="text1"/>
                <w:sz w:val="22"/>
              </w:rPr>
            </w:pPr>
            <w:r w:rsidRPr="004C1DD8">
              <w:rPr>
                <w:rFonts w:ascii="Arial" w:hAnsi="Arial" w:cs="Arial"/>
                <w:b/>
                <w:color w:val="000000" w:themeColor="text1"/>
                <w:sz w:val="22"/>
              </w:rPr>
              <w:t>承租人</w:t>
            </w:r>
          </w:p>
        </w:tc>
      </w:tr>
      <w:tr w:rsidR="00DA5932" w:rsidRPr="004C1DD8" w:rsidTr="001A4DAE">
        <w:tc>
          <w:tcPr>
            <w:tcW w:w="2351" w:type="dxa"/>
          </w:tcPr>
          <w:p w:rsidR="001165D4" w:rsidRPr="004C1DD8" w:rsidRDefault="005361E8" w:rsidP="00573430">
            <w:pPr>
              <w:pStyle w:val="1"/>
              <w:ind w:left="0" w:firstLine="0"/>
              <w:rPr>
                <w:rFonts w:ascii="Arial" w:hAnsi="Arial" w:cs="Arial"/>
                <w:color w:val="000000" w:themeColor="text1"/>
                <w:sz w:val="22"/>
              </w:rPr>
            </w:pPr>
            <w:r w:rsidRPr="004C1DD8">
              <w:rPr>
                <w:rFonts w:ascii="Arial" w:hAnsi="Arial" w:cs="Arial"/>
                <w:color w:val="000000" w:themeColor="text1"/>
                <w:sz w:val="22"/>
              </w:rPr>
              <w:t>認列</w:t>
            </w:r>
          </w:p>
          <w:p w:rsidR="005361E8" w:rsidRPr="004C1DD8" w:rsidRDefault="005361E8" w:rsidP="00573430">
            <w:pPr>
              <w:pStyle w:val="1"/>
              <w:ind w:left="0" w:firstLine="0"/>
              <w:rPr>
                <w:rFonts w:ascii="Arial" w:hAnsi="Arial" w:cs="Arial"/>
                <w:color w:val="000000" w:themeColor="text1"/>
                <w:sz w:val="22"/>
              </w:rPr>
            </w:pPr>
          </w:p>
        </w:tc>
        <w:tc>
          <w:tcPr>
            <w:tcW w:w="5746" w:type="dxa"/>
          </w:tcPr>
          <w:p w:rsidR="001165D4" w:rsidRPr="004C1DD8" w:rsidRDefault="005361E8" w:rsidP="005361E8">
            <w:pPr>
              <w:pStyle w:val="1"/>
              <w:ind w:left="0" w:firstLine="0"/>
              <w:jc w:val="both"/>
              <w:rPr>
                <w:rFonts w:ascii="Arial" w:hAnsi="Arial" w:cs="Arial"/>
                <w:color w:val="000000" w:themeColor="text1"/>
                <w:sz w:val="22"/>
              </w:rPr>
            </w:pPr>
            <w:r w:rsidRPr="004C1DD8">
              <w:rPr>
                <w:rFonts w:ascii="Arial" w:hAnsi="Arial" w:cs="Arial"/>
                <w:color w:val="000000" w:themeColor="text1"/>
                <w:sz w:val="22"/>
              </w:rPr>
              <w:t>承租人於開始日應認列使用權資產及租賃負債。</w:t>
            </w:r>
          </w:p>
          <w:p w:rsidR="00974487" w:rsidRPr="004C1DD8" w:rsidRDefault="00974487" w:rsidP="005361E8">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336391" w:rsidRPr="004C1DD8">
              <w:rPr>
                <w:rFonts w:ascii="Arial" w:hAnsi="Arial" w:cs="Arial"/>
                <w:color w:val="000000" w:themeColor="text1"/>
                <w:sz w:val="22"/>
              </w:rPr>
              <w:t>IFRS 16.22</w:t>
            </w:r>
            <w:proofErr w:type="gramStart"/>
            <w:r w:rsidRPr="004C1DD8">
              <w:rPr>
                <w:rFonts w:ascii="Arial" w:hAnsi="Arial" w:cs="Arial"/>
                <w:color w:val="000000" w:themeColor="text1"/>
                <w:sz w:val="22"/>
              </w:rPr>
              <w:t>】</w:t>
            </w:r>
            <w:proofErr w:type="gramEnd"/>
          </w:p>
        </w:tc>
        <w:tc>
          <w:tcPr>
            <w:tcW w:w="5743" w:type="dxa"/>
          </w:tcPr>
          <w:p w:rsidR="00721560" w:rsidRPr="004C1DD8" w:rsidRDefault="005361E8" w:rsidP="005361E8">
            <w:pPr>
              <w:pStyle w:val="1"/>
              <w:ind w:left="0" w:firstLine="0"/>
              <w:jc w:val="both"/>
              <w:rPr>
                <w:rFonts w:ascii="Arial" w:hAnsi="Arial" w:cs="Arial"/>
                <w:color w:val="000000" w:themeColor="text1"/>
                <w:sz w:val="22"/>
              </w:rPr>
            </w:pPr>
            <w:r w:rsidRPr="004C1DD8">
              <w:rPr>
                <w:rFonts w:ascii="Arial" w:hAnsi="Arial" w:cs="Arial"/>
                <w:color w:val="000000" w:themeColor="text1"/>
                <w:sz w:val="22"/>
              </w:rPr>
              <w:t>承租人如移轉附屬於租賃標的物所有權之幾乎所有風險與報酬，則分類為融資租賃；如未移轉附屬於租賃標的物所有權之幾乎所有風險與報酬，則分類為營業租賃。</w:t>
            </w:r>
          </w:p>
          <w:p w:rsidR="00721560" w:rsidRPr="004C1DD8" w:rsidRDefault="0087688F" w:rsidP="005361E8">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Pr="004C1DD8">
              <w:rPr>
                <w:rFonts w:ascii="Arial" w:hAnsi="Arial" w:cs="Arial"/>
                <w:color w:val="000000" w:themeColor="text1"/>
                <w:sz w:val="22"/>
              </w:rPr>
              <w:t>IAS 17.8</w:t>
            </w:r>
            <w:proofErr w:type="gramStart"/>
            <w:r w:rsidRPr="004C1DD8">
              <w:rPr>
                <w:rFonts w:ascii="Arial" w:hAnsi="Arial" w:cs="Arial"/>
                <w:color w:val="000000" w:themeColor="text1"/>
                <w:sz w:val="22"/>
              </w:rPr>
              <w:t>】</w:t>
            </w:r>
            <w:proofErr w:type="gramEnd"/>
          </w:p>
          <w:p w:rsidR="001165D4" w:rsidRPr="004C1DD8" w:rsidRDefault="00721560" w:rsidP="00E93A3E">
            <w:pPr>
              <w:pStyle w:val="1"/>
              <w:ind w:left="0" w:firstLine="0"/>
              <w:jc w:val="both"/>
              <w:rPr>
                <w:rFonts w:ascii="Arial" w:hAnsi="Arial" w:cs="Arial"/>
                <w:color w:val="000000" w:themeColor="text1"/>
                <w:sz w:val="22"/>
              </w:rPr>
            </w:pPr>
            <w:r w:rsidRPr="004C1DD8">
              <w:rPr>
                <w:rFonts w:ascii="Arial" w:hAnsi="Arial" w:cs="Arial"/>
                <w:color w:val="000000" w:themeColor="text1"/>
                <w:sz w:val="22"/>
              </w:rPr>
              <w:t>若判斷係屬營業租賃，</w:t>
            </w:r>
            <w:r w:rsidR="00E93A3E" w:rsidRPr="004C1DD8">
              <w:rPr>
                <w:rFonts w:ascii="Arial" w:hAnsi="Arial" w:cs="Arial"/>
                <w:color w:val="000000" w:themeColor="text1"/>
                <w:sz w:val="22"/>
              </w:rPr>
              <w:t>租賃給付按直線基礎於租賃期間內認列為費用，除非另一種有系統之基礎更能代表使用者效益之時間型態。</w:t>
            </w:r>
          </w:p>
          <w:p w:rsidR="009827C4" w:rsidRPr="004C1DD8" w:rsidRDefault="00336391" w:rsidP="0087688F">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7688F" w:rsidRPr="004C1DD8">
              <w:rPr>
                <w:rFonts w:ascii="Arial" w:hAnsi="Arial" w:cs="Arial"/>
                <w:color w:val="000000" w:themeColor="text1"/>
                <w:sz w:val="22"/>
              </w:rPr>
              <w:t>IAS 17.33</w:t>
            </w:r>
            <w:proofErr w:type="gramStart"/>
            <w:r w:rsidRPr="004C1DD8">
              <w:rPr>
                <w:rFonts w:ascii="Arial" w:hAnsi="Arial" w:cs="Arial"/>
                <w:color w:val="000000" w:themeColor="text1"/>
                <w:sz w:val="22"/>
              </w:rPr>
              <w:t>】</w:t>
            </w:r>
            <w:proofErr w:type="gramEnd"/>
          </w:p>
        </w:tc>
      </w:tr>
      <w:tr w:rsidR="00DA5932" w:rsidRPr="004C1DD8" w:rsidTr="001A4DAE">
        <w:tc>
          <w:tcPr>
            <w:tcW w:w="2351" w:type="dxa"/>
          </w:tcPr>
          <w:p w:rsidR="001165D4" w:rsidRPr="004C1DD8" w:rsidRDefault="005361E8" w:rsidP="00573430">
            <w:pPr>
              <w:pStyle w:val="1"/>
              <w:ind w:left="0" w:firstLine="0"/>
              <w:rPr>
                <w:rFonts w:ascii="Arial" w:hAnsi="Arial" w:cs="Arial"/>
                <w:color w:val="000000" w:themeColor="text1"/>
                <w:sz w:val="22"/>
              </w:rPr>
            </w:pPr>
            <w:r w:rsidRPr="004C1DD8">
              <w:rPr>
                <w:rFonts w:ascii="Arial" w:hAnsi="Arial" w:cs="Arial"/>
                <w:color w:val="000000" w:themeColor="text1"/>
                <w:sz w:val="22"/>
              </w:rPr>
              <w:t>使用權資產之原始衡量</w:t>
            </w:r>
          </w:p>
          <w:p w:rsidR="005361E8" w:rsidRPr="004C1DD8" w:rsidRDefault="005361E8" w:rsidP="00573430">
            <w:pPr>
              <w:pStyle w:val="1"/>
              <w:ind w:left="0" w:firstLine="0"/>
              <w:rPr>
                <w:rFonts w:ascii="Arial" w:hAnsi="Arial" w:cs="Arial"/>
                <w:color w:val="000000" w:themeColor="text1"/>
                <w:sz w:val="22"/>
              </w:rPr>
            </w:pPr>
          </w:p>
        </w:tc>
        <w:tc>
          <w:tcPr>
            <w:tcW w:w="5746" w:type="dxa"/>
          </w:tcPr>
          <w:p w:rsidR="005361E8" w:rsidRPr="004C1DD8" w:rsidRDefault="005361E8" w:rsidP="006C5F6F">
            <w:pPr>
              <w:pStyle w:val="1"/>
              <w:ind w:left="0" w:firstLine="0"/>
              <w:jc w:val="both"/>
              <w:rPr>
                <w:rFonts w:ascii="Arial" w:hAnsi="Arial" w:cs="Arial"/>
                <w:color w:val="000000" w:themeColor="text1"/>
                <w:sz w:val="22"/>
              </w:rPr>
            </w:pPr>
            <w:r w:rsidRPr="004C1DD8">
              <w:rPr>
                <w:rFonts w:ascii="Arial" w:hAnsi="Arial" w:cs="Arial"/>
                <w:color w:val="000000" w:themeColor="text1"/>
                <w:sz w:val="22"/>
              </w:rPr>
              <w:t>使用權資產之成本應包含：</w:t>
            </w:r>
          </w:p>
          <w:p w:rsidR="005361E8" w:rsidRPr="004C1DD8" w:rsidRDefault="005361E8" w:rsidP="006C5F6F">
            <w:pPr>
              <w:pStyle w:val="1"/>
              <w:ind w:left="368" w:hanging="368"/>
              <w:jc w:val="both"/>
              <w:rPr>
                <w:rFonts w:ascii="Arial" w:hAnsi="Arial" w:cs="Arial"/>
                <w:color w:val="000000" w:themeColor="text1"/>
                <w:sz w:val="22"/>
              </w:rPr>
            </w:pPr>
            <w:r w:rsidRPr="004C1DD8">
              <w:rPr>
                <w:rFonts w:ascii="Arial" w:hAnsi="Arial" w:cs="Arial"/>
                <w:color w:val="000000" w:themeColor="text1"/>
                <w:sz w:val="22"/>
              </w:rPr>
              <w:t xml:space="preserve">(a) </w:t>
            </w:r>
            <w:r w:rsidRPr="004C1DD8">
              <w:rPr>
                <w:rFonts w:ascii="Arial" w:hAnsi="Arial" w:cs="Arial"/>
                <w:color w:val="000000" w:themeColor="text1"/>
                <w:sz w:val="22"/>
              </w:rPr>
              <w:t>租賃負債之原始衡量金額；</w:t>
            </w:r>
          </w:p>
          <w:p w:rsidR="005361E8" w:rsidRPr="004C1DD8" w:rsidRDefault="005361E8" w:rsidP="005361E8">
            <w:pPr>
              <w:pStyle w:val="1"/>
              <w:ind w:left="368" w:hanging="368"/>
              <w:jc w:val="both"/>
              <w:rPr>
                <w:rFonts w:ascii="Arial" w:hAnsi="Arial" w:cs="Arial"/>
                <w:color w:val="000000" w:themeColor="text1"/>
                <w:sz w:val="22"/>
              </w:rPr>
            </w:pPr>
            <w:r w:rsidRPr="004C1DD8">
              <w:rPr>
                <w:rFonts w:ascii="Arial" w:hAnsi="Arial" w:cs="Arial"/>
                <w:color w:val="000000" w:themeColor="text1"/>
                <w:sz w:val="22"/>
              </w:rPr>
              <w:t xml:space="preserve">(b) </w:t>
            </w:r>
            <w:r w:rsidRPr="004C1DD8">
              <w:rPr>
                <w:rFonts w:ascii="Arial" w:hAnsi="Arial" w:cs="Arial"/>
                <w:color w:val="000000" w:themeColor="text1"/>
                <w:sz w:val="22"/>
              </w:rPr>
              <w:t>於開始日或之前支付之任何租賃給付，減除收取之任</w:t>
            </w:r>
            <w:r w:rsidRPr="004C1DD8">
              <w:rPr>
                <w:rFonts w:ascii="Arial" w:hAnsi="Arial" w:cs="Arial"/>
                <w:color w:val="000000" w:themeColor="text1"/>
                <w:sz w:val="22"/>
              </w:rPr>
              <w:lastRenderedPageBreak/>
              <w:t>何租賃誘因；</w:t>
            </w:r>
          </w:p>
          <w:p w:rsidR="005361E8" w:rsidRPr="004C1DD8" w:rsidRDefault="005361E8" w:rsidP="005361E8">
            <w:pPr>
              <w:pStyle w:val="1"/>
              <w:jc w:val="both"/>
              <w:rPr>
                <w:rFonts w:ascii="Arial" w:hAnsi="Arial" w:cs="Arial"/>
                <w:color w:val="000000" w:themeColor="text1"/>
                <w:sz w:val="22"/>
              </w:rPr>
            </w:pPr>
            <w:r w:rsidRPr="004C1DD8">
              <w:rPr>
                <w:rFonts w:ascii="Arial" w:hAnsi="Arial" w:cs="Arial"/>
                <w:color w:val="000000" w:themeColor="text1"/>
                <w:sz w:val="22"/>
              </w:rPr>
              <w:t xml:space="preserve">(c) </w:t>
            </w:r>
            <w:r w:rsidRPr="004C1DD8">
              <w:rPr>
                <w:rFonts w:ascii="Arial" w:hAnsi="Arial" w:cs="Arial"/>
                <w:color w:val="000000" w:themeColor="text1"/>
                <w:sz w:val="22"/>
              </w:rPr>
              <w:t>承租人發生之任何原始直接成本；及</w:t>
            </w:r>
          </w:p>
          <w:p w:rsidR="001165D4" w:rsidRPr="004C1DD8" w:rsidRDefault="005361E8" w:rsidP="005361E8">
            <w:pPr>
              <w:pStyle w:val="1"/>
              <w:ind w:left="0" w:firstLine="0"/>
              <w:jc w:val="both"/>
              <w:rPr>
                <w:rFonts w:ascii="Arial" w:hAnsi="Arial" w:cs="Arial"/>
                <w:color w:val="000000" w:themeColor="text1"/>
                <w:sz w:val="22"/>
              </w:rPr>
            </w:pPr>
            <w:r w:rsidRPr="004C1DD8">
              <w:rPr>
                <w:rFonts w:ascii="Arial" w:hAnsi="Arial" w:cs="Arial"/>
                <w:color w:val="000000" w:themeColor="text1"/>
                <w:sz w:val="22"/>
              </w:rPr>
              <w:t xml:space="preserve">(d) </w:t>
            </w:r>
            <w:r w:rsidRPr="004C1DD8">
              <w:rPr>
                <w:rFonts w:ascii="Arial" w:hAnsi="Arial" w:cs="Arial"/>
                <w:color w:val="000000" w:themeColor="text1"/>
                <w:sz w:val="22"/>
              </w:rPr>
              <w:t>承租人拆卸、移除標的資產及復原其所在地點，或將標的資產復原至租賃之條款及條件中所要求之狀態之估計成本（除非該等成本係供生產存貨所發生）。</w:t>
            </w:r>
          </w:p>
          <w:p w:rsidR="00974487" w:rsidRPr="004C1DD8" w:rsidRDefault="00974487" w:rsidP="005361E8">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7688F" w:rsidRPr="004C1DD8">
              <w:rPr>
                <w:rFonts w:ascii="Arial" w:hAnsi="Arial" w:cs="Arial"/>
                <w:color w:val="000000" w:themeColor="text1"/>
                <w:sz w:val="22"/>
              </w:rPr>
              <w:t>IFRS 16.24</w:t>
            </w:r>
            <w:proofErr w:type="gramStart"/>
            <w:r w:rsidRPr="004C1DD8">
              <w:rPr>
                <w:rFonts w:ascii="Arial" w:hAnsi="Arial" w:cs="Arial"/>
                <w:color w:val="000000" w:themeColor="text1"/>
                <w:sz w:val="22"/>
              </w:rPr>
              <w:t>】</w:t>
            </w:r>
            <w:proofErr w:type="gramEnd"/>
          </w:p>
        </w:tc>
        <w:tc>
          <w:tcPr>
            <w:tcW w:w="5743" w:type="dxa"/>
          </w:tcPr>
          <w:p w:rsidR="001165D4" w:rsidRPr="004C1DD8" w:rsidRDefault="00721560" w:rsidP="009A109F">
            <w:pPr>
              <w:pStyle w:val="1"/>
              <w:ind w:left="0" w:firstLine="0"/>
              <w:jc w:val="both"/>
              <w:rPr>
                <w:rFonts w:ascii="Arial" w:hAnsi="Arial" w:cs="Arial"/>
                <w:color w:val="000000" w:themeColor="text1"/>
                <w:sz w:val="22"/>
              </w:rPr>
            </w:pPr>
            <w:r w:rsidRPr="004C1DD8">
              <w:rPr>
                <w:rFonts w:ascii="Arial" w:hAnsi="Arial" w:cs="Arial"/>
                <w:color w:val="000000" w:themeColor="text1"/>
                <w:sz w:val="22"/>
              </w:rPr>
              <w:lastRenderedPageBreak/>
              <w:t>若判斷係屬融資租賃，</w:t>
            </w:r>
            <w:r w:rsidR="001D12BB" w:rsidRPr="004C1DD8">
              <w:rPr>
                <w:rFonts w:ascii="Arial" w:hAnsi="Arial" w:cs="Arial"/>
                <w:color w:val="000000" w:themeColor="text1"/>
                <w:sz w:val="22"/>
              </w:rPr>
              <w:t>在租賃期間開始日，承租人應以租賃開始日所決定之租賃資產公允價值或最低租賃給付現值</w:t>
            </w:r>
            <w:proofErr w:type="gramStart"/>
            <w:r w:rsidR="001D12BB" w:rsidRPr="004C1DD8">
              <w:rPr>
                <w:rFonts w:ascii="Arial" w:hAnsi="Arial" w:cs="Arial"/>
                <w:color w:val="000000" w:themeColor="text1"/>
                <w:sz w:val="22"/>
              </w:rPr>
              <w:t>兩者孰</w:t>
            </w:r>
            <w:proofErr w:type="gramEnd"/>
            <w:r w:rsidR="001D12BB" w:rsidRPr="004C1DD8">
              <w:rPr>
                <w:rFonts w:ascii="Arial" w:hAnsi="Arial" w:cs="Arial"/>
                <w:color w:val="000000" w:themeColor="text1"/>
                <w:sz w:val="22"/>
              </w:rPr>
              <w:t>低者，於其財務狀況表內將融資租賃認列為資產與</w:t>
            </w:r>
            <w:r w:rsidR="001D12BB" w:rsidRPr="004C1DD8">
              <w:rPr>
                <w:rFonts w:ascii="Arial" w:hAnsi="Arial" w:cs="Arial"/>
                <w:color w:val="000000" w:themeColor="text1"/>
                <w:sz w:val="22"/>
              </w:rPr>
              <w:lastRenderedPageBreak/>
              <w:t>負債。</w:t>
            </w:r>
            <w:r w:rsidR="00913FD8" w:rsidRPr="004C1DD8">
              <w:rPr>
                <w:rFonts w:ascii="Arial" w:hAnsi="Arial" w:cs="Arial"/>
                <w:color w:val="000000" w:themeColor="text1"/>
                <w:sz w:val="22"/>
              </w:rPr>
              <w:t>承租人之所有租賃原始直接成本應作為已認列資產金額之增加數。</w:t>
            </w:r>
          </w:p>
          <w:p w:rsidR="001D12BB" w:rsidRPr="004C1DD8" w:rsidRDefault="00336391" w:rsidP="0087688F">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7688F" w:rsidRPr="004C1DD8">
              <w:rPr>
                <w:rFonts w:ascii="Arial" w:hAnsi="Arial" w:cs="Arial"/>
                <w:color w:val="000000" w:themeColor="text1"/>
                <w:sz w:val="22"/>
              </w:rPr>
              <w:t>IAS 17.20</w:t>
            </w:r>
            <w:proofErr w:type="gramStart"/>
            <w:r w:rsidRPr="004C1DD8">
              <w:rPr>
                <w:rFonts w:ascii="Arial" w:hAnsi="Arial" w:cs="Arial"/>
                <w:color w:val="000000" w:themeColor="text1"/>
                <w:sz w:val="22"/>
              </w:rPr>
              <w:t>】</w:t>
            </w:r>
            <w:proofErr w:type="gramEnd"/>
          </w:p>
        </w:tc>
      </w:tr>
      <w:tr w:rsidR="00DA5932" w:rsidRPr="004C1DD8" w:rsidTr="001A4DAE">
        <w:tc>
          <w:tcPr>
            <w:tcW w:w="2351" w:type="dxa"/>
          </w:tcPr>
          <w:p w:rsidR="005361E8" w:rsidRPr="004C1DD8" w:rsidRDefault="005361E8" w:rsidP="00573430">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租賃負債之原始衡量</w:t>
            </w:r>
          </w:p>
          <w:p w:rsidR="005361E8" w:rsidRPr="004C1DD8" w:rsidRDefault="005361E8" w:rsidP="00573430">
            <w:pPr>
              <w:pStyle w:val="1"/>
              <w:ind w:left="0" w:firstLine="0"/>
              <w:rPr>
                <w:rFonts w:ascii="Arial" w:hAnsi="Arial" w:cs="Arial"/>
                <w:color w:val="000000" w:themeColor="text1"/>
                <w:sz w:val="22"/>
              </w:rPr>
            </w:pPr>
          </w:p>
        </w:tc>
        <w:tc>
          <w:tcPr>
            <w:tcW w:w="5746" w:type="dxa"/>
          </w:tcPr>
          <w:p w:rsidR="005361E8" w:rsidRPr="004C1DD8" w:rsidRDefault="001D12BB" w:rsidP="001D12BB">
            <w:pPr>
              <w:pStyle w:val="1"/>
              <w:ind w:left="0" w:firstLine="0"/>
              <w:jc w:val="both"/>
              <w:rPr>
                <w:rFonts w:ascii="Arial" w:hAnsi="Arial" w:cs="Arial"/>
                <w:color w:val="000000" w:themeColor="text1"/>
                <w:sz w:val="22"/>
              </w:rPr>
            </w:pPr>
            <w:r w:rsidRPr="004C1DD8">
              <w:rPr>
                <w:rFonts w:ascii="Arial" w:hAnsi="Arial" w:cs="Arial"/>
                <w:color w:val="000000" w:themeColor="text1"/>
                <w:sz w:val="22"/>
              </w:rPr>
              <w:t>於開始日，承租人</w:t>
            </w:r>
            <w:proofErr w:type="gramStart"/>
            <w:r w:rsidRPr="004C1DD8">
              <w:rPr>
                <w:rFonts w:ascii="Arial" w:hAnsi="Arial" w:cs="Arial"/>
                <w:color w:val="000000" w:themeColor="text1"/>
                <w:sz w:val="22"/>
              </w:rPr>
              <w:t>應按於該日</w:t>
            </w:r>
            <w:proofErr w:type="gramEnd"/>
            <w:r w:rsidRPr="004C1DD8">
              <w:rPr>
                <w:rFonts w:ascii="Arial" w:hAnsi="Arial" w:cs="Arial"/>
                <w:color w:val="000000" w:themeColor="text1"/>
                <w:sz w:val="22"/>
              </w:rPr>
              <w:t>尚未支付之租賃給付之現值衡量租賃負債。若租賃隱含利率容易確定，租賃給付應使用該利率折現。若該利率並非容易確定，承租人應使用承租人增額借款利率。</w:t>
            </w:r>
          </w:p>
          <w:p w:rsidR="006C5F6F" w:rsidRPr="004C1DD8" w:rsidRDefault="006C5F6F" w:rsidP="006C5F6F">
            <w:pPr>
              <w:pStyle w:val="1"/>
              <w:ind w:left="0" w:firstLine="0"/>
              <w:jc w:val="both"/>
              <w:rPr>
                <w:rFonts w:ascii="Arial" w:hAnsi="Arial" w:cs="Arial"/>
                <w:color w:val="000000" w:themeColor="text1"/>
                <w:sz w:val="22"/>
              </w:rPr>
            </w:pPr>
            <w:r w:rsidRPr="004C1DD8">
              <w:rPr>
                <w:rFonts w:ascii="Arial" w:hAnsi="Arial" w:cs="Arial"/>
                <w:color w:val="000000" w:themeColor="text1"/>
                <w:sz w:val="22"/>
              </w:rPr>
              <w:t>於開始日，計入租賃負債之租賃給付，包括與租賃期間內之標的資產使用權有關且於該日尚未支付之下列給付：</w:t>
            </w:r>
          </w:p>
          <w:p w:rsidR="006C5F6F" w:rsidRPr="004C1DD8" w:rsidRDefault="006C5F6F" w:rsidP="006C5F6F">
            <w:pPr>
              <w:pStyle w:val="1"/>
              <w:ind w:left="368" w:hanging="368"/>
              <w:jc w:val="both"/>
              <w:rPr>
                <w:rFonts w:ascii="Arial" w:hAnsi="Arial" w:cs="Arial"/>
                <w:color w:val="000000" w:themeColor="text1"/>
                <w:sz w:val="22"/>
              </w:rPr>
            </w:pPr>
            <w:r w:rsidRPr="004C1DD8">
              <w:rPr>
                <w:rFonts w:ascii="Arial" w:hAnsi="Arial" w:cs="Arial"/>
                <w:color w:val="000000" w:themeColor="text1"/>
                <w:sz w:val="22"/>
              </w:rPr>
              <w:t xml:space="preserve">(a) </w:t>
            </w:r>
            <w:r w:rsidRPr="004C1DD8">
              <w:rPr>
                <w:rFonts w:ascii="Arial" w:hAnsi="Arial" w:cs="Arial"/>
                <w:color w:val="000000" w:themeColor="text1"/>
                <w:sz w:val="22"/>
              </w:rPr>
              <w:t>固定給付（包括實質固定給付），減除可收取之任何租賃誘因；</w:t>
            </w:r>
          </w:p>
          <w:p w:rsidR="006C5F6F" w:rsidRPr="004C1DD8" w:rsidRDefault="006C5F6F" w:rsidP="006C5F6F">
            <w:pPr>
              <w:pStyle w:val="1"/>
              <w:ind w:left="368" w:hanging="368"/>
              <w:jc w:val="both"/>
              <w:rPr>
                <w:rFonts w:ascii="Arial" w:hAnsi="Arial" w:cs="Arial"/>
                <w:color w:val="000000" w:themeColor="text1"/>
                <w:sz w:val="22"/>
              </w:rPr>
            </w:pPr>
            <w:r w:rsidRPr="004C1DD8">
              <w:rPr>
                <w:rFonts w:ascii="Arial" w:hAnsi="Arial" w:cs="Arial"/>
                <w:color w:val="000000" w:themeColor="text1"/>
                <w:sz w:val="22"/>
              </w:rPr>
              <w:t xml:space="preserve">(b) </w:t>
            </w:r>
            <w:r w:rsidRPr="004C1DD8">
              <w:rPr>
                <w:rFonts w:ascii="Arial" w:hAnsi="Arial" w:cs="Arial"/>
                <w:color w:val="000000" w:themeColor="text1"/>
                <w:sz w:val="22"/>
              </w:rPr>
              <w:t>取決於某項指數或費率之變動租賃給付（採用開始日之指數或費率原始衡量）；</w:t>
            </w:r>
          </w:p>
          <w:p w:rsidR="006C5F6F" w:rsidRPr="004C1DD8" w:rsidRDefault="006C5F6F" w:rsidP="006C5F6F">
            <w:pPr>
              <w:pStyle w:val="1"/>
              <w:ind w:left="368" w:hanging="368"/>
              <w:jc w:val="both"/>
              <w:rPr>
                <w:rFonts w:ascii="Arial" w:hAnsi="Arial" w:cs="Arial"/>
                <w:color w:val="000000" w:themeColor="text1"/>
                <w:sz w:val="22"/>
              </w:rPr>
            </w:pPr>
            <w:r w:rsidRPr="004C1DD8">
              <w:rPr>
                <w:rFonts w:ascii="Arial" w:hAnsi="Arial" w:cs="Arial"/>
                <w:color w:val="000000" w:themeColor="text1"/>
                <w:sz w:val="22"/>
              </w:rPr>
              <w:t xml:space="preserve">(c) </w:t>
            </w:r>
            <w:r w:rsidRPr="004C1DD8">
              <w:rPr>
                <w:rFonts w:ascii="Arial" w:hAnsi="Arial" w:cs="Arial"/>
                <w:color w:val="000000" w:themeColor="text1"/>
                <w:sz w:val="22"/>
              </w:rPr>
              <w:t>殘值保證下承租人預期支付之金額；</w:t>
            </w:r>
          </w:p>
          <w:p w:rsidR="006C5F6F" w:rsidRPr="004C1DD8" w:rsidRDefault="006C5F6F" w:rsidP="006C5F6F">
            <w:pPr>
              <w:pStyle w:val="1"/>
              <w:ind w:left="368" w:hanging="368"/>
              <w:jc w:val="both"/>
              <w:rPr>
                <w:rFonts w:ascii="Arial" w:hAnsi="Arial" w:cs="Arial"/>
                <w:color w:val="000000" w:themeColor="text1"/>
                <w:sz w:val="22"/>
              </w:rPr>
            </w:pPr>
            <w:r w:rsidRPr="004C1DD8">
              <w:rPr>
                <w:rFonts w:ascii="Arial" w:hAnsi="Arial" w:cs="Arial"/>
                <w:color w:val="000000" w:themeColor="text1"/>
                <w:sz w:val="22"/>
              </w:rPr>
              <w:t xml:space="preserve">(d) </w:t>
            </w:r>
            <w:r w:rsidRPr="004C1DD8">
              <w:rPr>
                <w:rFonts w:ascii="Arial" w:hAnsi="Arial" w:cs="Arial"/>
                <w:color w:val="000000" w:themeColor="text1"/>
                <w:sz w:val="22"/>
              </w:rPr>
              <w:t>購買選擇權之行使價格，若承租人可合理確定將行使</w:t>
            </w:r>
            <w:r w:rsidRPr="004C1DD8">
              <w:rPr>
                <w:rFonts w:ascii="Arial" w:hAnsi="Arial" w:cs="Arial"/>
                <w:color w:val="000000" w:themeColor="text1"/>
                <w:sz w:val="22"/>
              </w:rPr>
              <w:lastRenderedPageBreak/>
              <w:t>該選擇權；及</w:t>
            </w:r>
          </w:p>
          <w:p w:rsidR="006C5F6F" w:rsidRPr="004C1DD8" w:rsidRDefault="006C5F6F" w:rsidP="00AD46EE">
            <w:pPr>
              <w:pStyle w:val="1"/>
              <w:ind w:left="368" w:hanging="368"/>
              <w:jc w:val="both"/>
              <w:rPr>
                <w:rFonts w:ascii="Arial" w:hAnsi="Arial" w:cs="Arial"/>
                <w:color w:val="000000" w:themeColor="text1"/>
                <w:sz w:val="22"/>
              </w:rPr>
            </w:pPr>
            <w:r w:rsidRPr="004C1DD8">
              <w:rPr>
                <w:rFonts w:ascii="Arial" w:hAnsi="Arial" w:cs="Arial"/>
                <w:color w:val="000000" w:themeColor="text1"/>
                <w:sz w:val="22"/>
              </w:rPr>
              <w:t>(e)</w:t>
            </w:r>
            <w:r w:rsidR="00AD46EE" w:rsidRPr="004C1DD8">
              <w:rPr>
                <w:rFonts w:ascii="Arial" w:hAnsi="Arial" w:cs="Arial"/>
                <w:color w:val="000000" w:themeColor="text1"/>
                <w:sz w:val="22"/>
              </w:rPr>
              <w:t xml:space="preserve"> </w:t>
            </w:r>
            <w:r w:rsidRPr="004C1DD8">
              <w:rPr>
                <w:rFonts w:ascii="Arial" w:hAnsi="Arial" w:cs="Arial"/>
                <w:color w:val="000000" w:themeColor="text1"/>
                <w:sz w:val="22"/>
              </w:rPr>
              <w:t>租賃終止所須支付之罰款，若租賃期間反映承租人將行使租賃終止之選擇權。</w:t>
            </w:r>
          </w:p>
          <w:p w:rsidR="00974487" w:rsidRPr="004C1DD8" w:rsidRDefault="00974487" w:rsidP="0087688F">
            <w:pPr>
              <w:pStyle w:val="1"/>
              <w:ind w:left="368" w:hanging="368"/>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7688F" w:rsidRPr="004C1DD8">
              <w:rPr>
                <w:rFonts w:ascii="Arial" w:hAnsi="Arial" w:cs="Arial"/>
                <w:color w:val="000000" w:themeColor="text1"/>
                <w:sz w:val="22"/>
              </w:rPr>
              <w:t>：</w:t>
            </w:r>
            <w:r w:rsidR="0087688F" w:rsidRPr="004C1DD8">
              <w:rPr>
                <w:rFonts w:ascii="Arial" w:hAnsi="Arial" w:cs="Arial"/>
                <w:color w:val="000000" w:themeColor="text1"/>
                <w:sz w:val="22"/>
              </w:rPr>
              <w:t>IFRS 16.26-27</w:t>
            </w:r>
            <w:proofErr w:type="gramStart"/>
            <w:r w:rsidRPr="004C1DD8">
              <w:rPr>
                <w:rFonts w:ascii="Arial" w:hAnsi="Arial" w:cs="Arial"/>
                <w:color w:val="000000" w:themeColor="text1"/>
                <w:sz w:val="22"/>
              </w:rPr>
              <w:t>】</w:t>
            </w:r>
            <w:proofErr w:type="gramEnd"/>
          </w:p>
        </w:tc>
        <w:tc>
          <w:tcPr>
            <w:tcW w:w="5743" w:type="dxa"/>
          </w:tcPr>
          <w:p w:rsidR="001D12BB" w:rsidRPr="004C1DD8" w:rsidRDefault="001D12BB" w:rsidP="001D12BB">
            <w:pPr>
              <w:pStyle w:val="1"/>
              <w:ind w:left="0" w:firstLine="0"/>
              <w:jc w:val="both"/>
              <w:rPr>
                <w:rFonts w:ascii="Arial" w:hAnsi="Arial" w:cs="Arial"/>
                <w:color w:val="000000" w:themeColor="text1"/>
                <w:sz w:val="22"/>
              </w:rPr>
            </w:pPr>
            <w:r w:rsidRPr="004C1DD8">
              <w:rPr>
                <w:rFonts w:ascii="Arial" w:hAnsi="Arial" w:cs="Arial"/>
                <w:color w:val="000000" w:themeColor="text1"/>
                <w:sz w:val="22"/>
              </w:rPr>
              <w:lastRenderedPageBreak/>
              <w:t>若判斷係屬融資租賃，在租賃期間開始日，承租人應以租賃開始日所決定之租賃資產公允價值或最低租賃給付現值</w:t>
            </w:r>
            <w:proofErr w:type="gramStart"/>
            <w:r w:rsidRPr="004C1DD8">
              <w:rPr>
                <w:rFonts w:ascii="Arial" w:hAnsi="Arial" w:cs="Arial"/>
                <w:color w:val="000000" w:themeColor="text1"/>
                <w:sz w:val="22"/>
              </w:rPr>
              <w:t>兩者孰</w:t>
            </w:r>
            <w:proofErr w:type="gramEnd"/>
            <w:r w:rsidRPr="004C1DD8">
              <w:rPr>
                <w:rFonts w:ascii="Arial" w:hAnsi="Arial" w:cs="Arial"/>
                <w:color w:val="000000" w:themeColor="text1"/>
                <w:sz w:val="22"/>
              </w:rPr>
              <w:t>低者，於其財務狀況表內將融資租賃認列為資產與負債。</w:t>
            </w:r>
          </w:p>
          <w:p w:rsidR="005361E8" w:rsidRPr="004C1DD8" w:rsidRDefault="00336391" w:rsidP="0087688F">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7688F" w:rsidRPr="004C1DD8">
              <w:rPr>
                <w:rFonts w:ascii="Arial" w:hAnsi="Arial" w:cs="Arial"/>
                <w:color w:val="000000" w:themeColor="text1"/>
                <w:sz w:val="22"/>
              </w:rPr>
              <w:t>IAS 17.20</w:t>
            </w:r>
            <w:proofErr w:type="gramStart"/>
            <w:r w:rsidRPr="004C1DD8">
              <w:rPr>
                <w:rFonts w:ascii="Arial" w:hAnsi="Arial" w:cs="Arial"/>
                <w:color w:val="000000" w:themeColor="text1"/>
                <w:sz w:val="22"/>
              </w:rPr>
              <w:t>】</w:t>
            </w:r>
            <w:proofErr w:type="gramEnd"/>
          </w:p>
        </w:tc>
      </w:tr>
      <w:tr w:rsidR="00DA5932" w:rsidRPr="004C1DD8" w:rsidTr="001A4DAE">
        <w:tc>
          <w:tcPr>
            <w:tcW w:w="2351" w:type="dxa"/>
          </w:tcPr>
          <w:p w:rsidR="005361E8" w:rsidRPr="004C1DD8" w:rsidRDefault="009827C4" w:rsidP="00573430">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使用權資產之後續衡量</w:t>
            </w:r>
          </w:p>
        </w:tc>
        <w:tc>
          <w:tcPr>
            <w:tcW w:w="5746" w:type="dxa"/>
          </w:tcPr>
          <w:p w:rsidR="005361E8" w:rsidRPr="004C1DD8" w:rsidRDefault="009827C4" w:rsidP="001165D4">
            <w:pPr>
              <w:pStyle w:val="1"/>
              <w:ind w:left="0" w:firstLine="0"/>
              <w:jc w:val="both"/>
              <w:rPr>
                <w:rFonts w:ascii="Arial" w:hAnsi="Arial" w:cs="Arial"/>
                <w:color w:val="000000" w:themeColor="text1"/>
                <w:sz w:val="22"/>
              </w:rPr>
            </w:pPr>
            <w:r w:rsidRPr="004C1DD8">
              <w:rPr>
                <w:rFonts w:ascii="Arial" w:hAnsi="Arial" w:cs="Arial"/>
                <w:color w:val="000000" w:themeColor="text1"/>
                <w:sz w:val="22"/>
              </w:rPr>
              <w:t>開始日後，承租人應適用成本模式衡量使用權資產，除非</w:t>
            </w:r>
            <w:r w:rsidR="00BE68BD" w:rsidRPr="004C1DD8">
              <w:rPr>
                <w:rFonts w:ascii="Arial" w:hAnsi="Arial" w:cs="Arial"/>
                <w:color w:val="000000" w:themeColor="text1"/>
                <w:sz w:val="22"/>
              </w:rPr>
              <w:t>：</w:t>
            </w:r>
            <w:r w:rsidR="00BE68BD" w:rsidRPr="004C1DD8">
              <w:rPr>
                <w:rFonts w:ascii="Arial" w:hAnsi="Arial" w:cs="Arial"/>
                <w:color w:val="000000" w:themeColor="text1"/>
                <w:sz w:val="22"/>
              </w:rPr>
              <w:t>(</w:t>
            </w:r>
            <w:r w:rsidR="002F51E7">
              <w:rPr>
                <w:rFonts w:ascii="Arial" w:hAnsi="Arial" w:cs="Arial"/>
                <w:color w:val="000000" w:themeColor="text1"/>
                <w:sz w:val="22"/>
              </w:rPr>
              <w:t>a</w:t>
            </w:r>
            <w:r w:rsidR="00BE68BD" w:rsidRPr="004C1DD8">
              <w:rPr>
                <w:rFonts w:ascii="Arial" w:hAnsi="Arial" w:cs="Arial"/>
                <w:color w:val="000000" w:themeColor="text1"/>
                <w:sz w:val="22"/>
              </w:rPr>
              <w:t xml:space="preserve">) </w:t>
            </w:r>
            <w:r w:rsidR="00BE68BD" w:rsidRPr="004C1DD8">
              <w:rPr>
                <w:rFonts w:ascii="Arial" w:hAnsi="Arial" w:cs="Arial"/>
                <w:color w:val="000000" w:themeColor="text1"/>
                <w:sz w:val="22"/>
              </w:rPr>
              <w:t>承租人對其投資性不動產</w:t>
            </w:r>
            <w:r w:rsidRPr="004C1DD8">
              <w:rPr>
                <w:rFonts w:ascii="Arial" w:hAnsi="Arial" w:cs="Arial"/>
                <w:color w:val="000000" w:themeColor="text1"/>
                <w:sz w:val="22"/>
              </w:rPr>
              <w:t>適用</w:t>
            </w:r>
            <w:r w:rsidR="00BE68BD" w:rsidRPr="004C1DD8">
              <w:rPr>
                <w:rFonts w:ascii="Arial" w:hAnsi="Arial" w:cs="Arial"/>
                <w:color w:val="000000" w:themeColor="text1"/>
                <w:sz w:val="22"/>
              </w:rPr>
              <w:t>IAS 40</w:t>
            </w:r>
            <w:r w:rsidR="00BE68BD" w:rsidRPr="004C1DD8">
              <w:rPr>
                <w:rFonts w:ascii="Arial" w:hAnsi="Arial" w:cs="Arial"/>
                <w:color w:val="000000" w:themeColor="text1"/>
                <w:sz w:val="22"/>
              </w:rPr>
              <w:t>中之公允價值模式，承租人亦應對符合</w:t>
            </w:r>
            <w:r w:rsidR="00BE68BD" w:rsidRPr="004C1DD8">
              <w:rPr>
                <w:rFonts w:ascii="Arial" w:hAnsi="Arial" w:cs="Arial"/>
                <w:color w:val="000000" w:themeColor="text1"/>
                <w:sz w:val="22"/>
              </w:rPr>
              <w:t>IAS 40</w:t>
            </w:r>
            <w:r w:rsidR="00BE68BD" w:rsidRPr="004C1DD8">
              <w:rPr>
                <w:rFonts w:ascii="Arial" w:hAnsi="Arial" w:cs="Arial"/>
                <w:color w:val="000000" w:themeColor="text1"/>
                <w:sz w:val="22"/>
              </w:rPr>
              <w:t>之投資性不動產定義之使用權資產適用公允價值模式；</w:t>
            </w:r>
            <w:r w:rsidR="00BE68BD" w:rsidRPr="004C1DD8">
              <w:rPr>
                <w:rFonts w:ascii="Arial" w:hAnsi="Arial" w:cs="Arial"/>
                <w:color w:val="000000" w:themeColor="text1"/>
                <w:sz w:val="22"/>
              </w:rPr>
              <w:t>(</w:t>
            </w:r>
            <w:r w:rsidR="002F51E7">
              <w:rPr>
                <w:rFonts w:ascii="Arial" w:hAnsi="Arial" w:cs="Arial"/>
                <w:color w:val="000000" w:themeColor="text1"/>
                <w:sz w:val="22"/>
              </w:rPr>
              <w:t>b</w:t>
            </w:r>
            <w:r w:rsidR="00BE68BD" w:rsidRPr="004C1DD8">
              <w:rPr>
                <w:rFonts w:ascii="Arial" w:hAnsi="Arial" w:cs="Arial"/>
                <w:color w:val="000000" w:themeColor="text1"/>
                <w:sz w:val="22"/>
              </w:rPr>
              <w:t xml:space="preserve">) </w:t>
            </w:r>
            <w:r w:rsidR="00BE68BD" w:rsidRPr="004C1DD8">
              <w:rPr>
                <w:rFonts w:ascii="Arial" w:hAnsi="Arial" w:cs="Arial"/>
                <w:color w:val="000000" w:themeColor="text1"/>
                <w:sz w:val="22"/>
              </w:rPr>
              <w:t>若使用權資產與某一不動產、廠房及設備類別有關，且承租人對該類別之不動產、廠房及設備</w:t>
            </w:r>
            <w:r w:rsidR="00890AA1" w:rsidRPr="004C1DD8">
              <w:rPr>
                <w:rFonts w:ascii="Arial" w:hAnsi="Arial" w:cs="Arial"/>
                <w:color w:val="000000" w:themeColor="text1"/>
                <w:sz w:val="22"/>
              </w:rPr>
              <w:t>適用</w:t>
            </w:r>
            <w:r w:rsidR="00890AA1" w:rsidRPr="004C1DD8">
              <w:rPr>
                <w:rFonts w:ascii="Arial" w:hAnsi="Arial" w:cs="Arial"/>
                <w:color w:val="000000" w:themeColor="text1"/>
                <w:sz w:val="22"/>
              </w:rPr>
              <w:t>IAS 16</w:t>
            </w:r>
            <w:r w:rsidR="00890AA1" w:rsidRPr="004C1DD8">
              <w:rPr>
                <w:rFonts w:ascii="Arial" w:hAnsi="Arial" w:cs="Arial"/>
                <w:color w:val="000000" w:themeColor="text1"/>
                <w:sz w:val="22"/>
              </w:rPr>
              <w:t>之重估價模式，承租人得選擇對與該類別不動產、廠房及設備有關之使用權資產適用該重估價模式</w:t>
            </w:r>
            <w:r w:rsidR="00BE68BD" w:rsidRPr="004C1DD8">
              <w:rPr>
                <w:rFonts w:ascii="Arial" w:hAnsi="Arial" w:cs="Arial"/>
                <w:color w:val="000000" w:themeColor="text1"/>
                <w:sz w:val="22"/>
              </w:rPr>
              <w:t>。</w:t>
            </w:r>
          </w:p>
          <w:p w:rsidR="00974487" w:rsidRPr="004C1DD8" w:rsidRDefault="00974487" w:rsidP="001165D4">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90AA1" w:rsidRPr="004C1DD8">
              <w:rPr>
                <w:rFonts w:ascii="Arial" w:hAnsi="Arial" w:cs="Arial"/>
                <w:color w:val="000000" w:themeColor="text1"/>
                <w:sz w:val="22"/>
              </w:rPr>
              <w:t>IFRS 16.29, 34-35</w:t>
            </w:r>
            <w:proofErr w:type="gramStart"/>
            <w:r w:rsidRPr="004C1DD8">
              <w:rPr>
                <w:rFonts w:ascii="Arial" w:hAnsi="Arial" w:cs="Arial"/>
                <w:color w:val="000000" w:themeColor="text1"/>
                <w:sz w:val="22"/>
              </w:rPr>
              <w:t>】</w:t>
            </w:r>
            <w:proofErr w:type="gramEnd"/>
          </w:p>
          <w:p w:rsidR="00B71B19" w:rsidRPr="004C1DD8" w:rsidRDefault="00B71B19" w:rsidP="001165D4">
            <w:pPr>
              <w:pStyle w:val="1"/>
              <w:ind w:left="0" w:firstLine="0"/>
              <w:jc w:val="both"/>
              <w:rPr>
                <w:rFonts w:ascii="Arial" w:hAnsi="Arial" w:cs="Arial"/>
                <w:color w:val="000000" w:themeColor="text1"/>
                <w:sz w:val="22"/>
              </w:rPr>
            </w:pPr>
            <w:r w:rsidRPr="004C1DD8">
              <w:rPr>
                <w:rFonts w:ascii="Arial" w:hAnsi="Arial" w:cs="Arial"/>
                <w:color w:val="000000" w:themeColor="text1"/>
                <w:sz w:val="22"/>
              </w:rPr>
              <w:t>承租人應適用國際會計準則第</w:t>
            </w:r>
            <w:r w:rsidRPr="004C1DD8">
              <w:rPr>
                <w:rFonts w:ascii="Arial" w:hAnsi="Arial" w:cs="Arial"/>
                <w:color w:val="000000" w:themeColor="text1"/>
                <w:sz w:val="22"/>
              </w:rPr>
              <w:t xml:space="preserve">36 </w:t>
            </w:r>
            <w:r w:rsidRPr="004C1DD8">
              <w:rPr>
                <w:rFonts w:ascii="Arial" w:hAnsi="Arial" w:cs="Arial"/>
                <w:color w:val="000000" w:themeColor="text1"/>
                <w:sz w:val="22"/>
              </w:rPr>
              <w:t>號「資產減損」判定使用權資產是否發生</w:t>
            </w:r>
            <w:proofErr w:type="gramStart"/>
            <w:r w:rsidRPr="004C1DD8">
              <w:rPr>
                <w:rFonts w:ascii="Arial" w:hAnsi="Arial" w:cs="Arial"/>
                <w:color w:val="000000" w:themeColor="text1"/>
                <w:sz w:val="22"/>
              </w:rPr>
              <w:t>減損並處理</w:t>
            </w:r>
            <w:proofErr w:type="gramEnd"/>
            <w:r w:rsidRPr="004C1DD8">
              <w:rPr>
                <w:rFonts w:ascii="Arial" w:hAnsi="Arial" w:cs="Arial"/>
                <w:color w:val="000000" w:themeColor="text1"/>
                <w:sz w:val="22"/>
              </w:rPr>
              <w:t>任何已辨認之減損損失。</w:t>
            </w:r>
          </w:p>
          <w:p w:rsidR="00B71B19" w:rsidRPr="004C1DD8" w:rsidRDefault="00B71B19" w:rsidP="001165D4">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FC1E6A" w:rsidRPr="004C1DD8">
              <w:rPr>
                <w:rFonts w:ascii="Arial" w:hAnsi="Arial" w:cs="Arial"/>
                <w:color w:val="000000" w:themeColor="text1"/>
                <w:sz w:val="22"/>
              </w:rPr>
              <w:t>IFRS 16.</w:t>
            </w:r>
            <w:r w:rsidRPr="004C1DD8">
              <w:rPr>
                <w:rFonts w:ascii="Arial" w:hAnsi="Arial" w:cs="Arial"/>
                <w:color w:val="000000" w:themeColor="text1"/>
                <w:sz w:val="22"/>
              </w:rPr>
              <w:t>3</w:t>
            </w:r>
            <w:r w:rsidR="00FC1E6A" w:rsidRPr="004C1DD8">
              <w:rPr>
                <w:rFonts w:ascii="Arial" w:hAnsi="Arial" w:cs="Arial"/>
                <w:color w:val="000000" w:themeColor="text1"/>
                <w:sz w:val="22"/>
              </w:rPr>
              <w:t>3</w:t>
            </w:r>
            <w:proofErr w:type="gramStart"/>
            <w:r w:rsidRPr="004C1DD8">
              <w:rPr>
                <w:rFonts w:ascii="Arial" w:hAnsi="Arial" w:cs="Arial"/>
                <w:color w:val="000000" w:themeColor="text1"/>
                <w:sz w:val="22"/>
              </w:rPr>
              <w:t>】</w:t>
            </w:r>
            <w:proofErr w:type="gramEnd"/>
          </w:p>
        </w:tc>
        <w:tc>
          <w:tcPr>
            <w:tcW w:w="5743" w:type="dxa"/>
          </w:tcPr>
          <w:p w:rsidR="005361E8" w:rsidRPr="004C1DD8" w:rsidRDefault="00A45A2D" w:rsidP="009A109F">
            <w:pPr>
              <w:pStyle w:val="1"/>
              <w:ind w:left="0" w:firstLine="0"/>
              <w:jc w:val="both"/>
              <w:rPr>
                <w:rFonts w:ascii="Arial" w:hAnsi="Arial" w:cs="Arial"/>
                <w:color w:val="000000" w:themeColor="text1"/>
                <w:sz w:val="22"/>
              </w:rPr>
            </w:pPr>
            <w:r w:rsidRPr="004C1DD8">
              <w:rPr>
                <w:rFonts w:ascii="Arial" w:hAnsi="Arial" w:cs="Arial"/>
                <w:color w:val="000000" w:themeColor="text1"/>
                <w:sz w:val="22"/>
              </w:rPr>
              <w:t>融資租賃於每一會計期間會產生財務費用及折舊性資產之折舊費用。折舊性租賃資產應</w:t>
            </w:r>
            <w:proofErr w:type="gramStart"/>
            <w:r w:rsidRPr="004C1DD8">
              <w:rPr>
                <w:rFonts w:ascii="Arial" w:hAnsi="Arial" w:cs="Arial"/>
                <w:color w:val="000000" w:themeColor="text1"/>
                <w:sz w:val="22"/>
              </w:rPr>
              <w:t>採</w:t>
            </w:r>
            <w:proofErr w:type="gramEnd"/>
            <w:r w:rsidRPr="004C1DD8">
              <w:rPr>
                <w:rFonts w:ascii="Arial" w:hAnsi="Arial" w:cs="Arial"/>
                <w:color w:val="000000" w:themeColor="text1"/>
                <w:sz w:val="22"/>
              </w:rPr>
              <w:t>與自有折舊性資產一致之折舊政策，折舊之計算應按國際會計準則第</w:t>
            </w:r>
            <w:r w:rsidRPr="004C1DD8">
              <w:rPr>
                <w:rFonts w:ascii="Arial" w:hAnsi="Arial" w:cs="Arial"/>
                <w:color w:val="000000" w:themeColor="text1"/>
                <w:sz w:val="22"/>
              </w:rPr>
              <w:t>16</w:t>
            </w:r>
            <w:r w:rsidRPr="004C1DD8">
              <w:rPr>
                <w:rFonts w:ascii="Arial" w:hAnsi="Arial" w:cs="Arial"/>
                <w:color w:val="000000" w:themeColor="text1"/>
                <w:sz w:val="22"/>
              </w:rPr>
              <w:t>號「不動產、廠房及設備」及國際會計準則第</w:t>
            </w:r>
            <w:r w:rsidRPr="004C1DD8">
              <w:rPr>
                <w:rFonts w:ascii="Arial" w:hAnsi="Arial" w:cs="Arial"/>
                <w:color w:val="000000" w:themeColor="text1"/>
                <w:sz w:val="22"/>
              </w:rPr>
              <w:t>38</w:t>
            </w:r>
            <w:r w:rsidRPr="004C1DD8">
              <w:rPr>
                <w:rFonts w:ascii="Arial" w:hAnsi="Arial" w:cs="Arial"/>
                <w:color w:val="000000" w:themeColor="text1"/>
                <w:sz w:val="22"/>
              </w:rPr>
              <w:t>號「無形資產」之規定。如無法合理確定租賃期間屆滿時承租人將取得所有權，該資產應於租賃期間與耐用年限</w:t>
            </w:r>
            <w:proofErr w:type="gramStart"/>
            <w:r w:rsidRPr="004C1DD8">
              <w:rPr>
                <w:rFonts w:ascii="Arial" w:hAnsi="Arial" w:cs="Arial"/>
                <w:color w:val="000000" w:themeColor="text1"/>
                <w:sz w:val="22"/>
              </w:rPr>
              <w:t>兩者孰短</w:t>
            </w:r>
            <w:proofErr w:type="gramEnd"/>
            <w:r w:rsidRPr="004C1DD8">
              <w:rPr>
                <w:rFonts w:ascii="Arial" w:hAnsi="Arial" w:cs="Arial"/>
                <w:color w:val="000000" w:themeColor="text1"/>
                <w:sz w:val="22"/>
              </w:rPr>
              <w:t>之期間內提足折舊。</w:t>
            </w:r>
          </w:p>
          <w:p w:rsidR="00B71B19" w:rsidRPr="004C1DD8" w:rsidRDefault="00B71B19" w:rsidP="009A109F">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Pr="004C1DD8">
              <w:rPr>
                <w:rFonts w:ascii="Arial" w:hAnsi="Arial" w:cs="Arial"/>
                <w:color w:val="000000" w:themeColor="text1"/>
                <w:sz w:val="22"/>
              </w:rPr>
              <w:t>IAS 17.2</w:t>
            </w:r>
            <w:r w:rsidR="00A45A2D" w:rsidRPr="004C1DD8">
              <w:rPr>
                <w:rFonts w:ascii="Arial" w:hAnsi="Arial" w:cs="Arial"/>
                <w:color w:val="000000" w:themeColor="text1"/>
                <w:sz w:val="22"/>
              </w:rPr>
              <w:t>7</w:t>
            </w:r>
            <w:proofErr w:type="gramStart"/>
            <w:r w:rsidRPr="004C1DD8">
              <w:rPr>
                <w:rFonts w:ascii="Arial" w:hAnsi="Arial" w:cs="Arial"/>
                <w:color w:val="000000" w:themeColor="text1"/>
                <w:sz w:val="22"/>
              </w:rPr>
              <w:t>】</w:t>
            </w:r>
            <w:proofErr w:type="gramEnd"/>
          </w:p>
          <w:p w:rsidR="00B71B19" w:rsidRPr="004C1DD8" w:rsidRDefault="00B71B19" w:rsidP="009A109F">
            <w:pPr>
              <w:pStyle w:val="1"/>
              <w:ind w:left="0" w:firstLine="0"/>
              <w:jc w:val="both"/>
              <w:rPr>
                <w:rFonts w:ascii="Arial" w:hAnsi="Arial" w:cs="Arial"/>
                <w:color w:val="000000" w:themeColor="text1"/>
                <w:sz w:val="22"/>
              </w:rPr>
            </w:pPr>
          </w:p>
          <w:p w:rsidR="00B71B19" w:rsidRPr="004C1DD8" w:rsidRDefault="00B71B19" w:rsidP="009A109F">
            <w:pPr>
              <w:pStyle w:val="1"/>
              <w:ind w:left="0" w:firstLine="0"/>
              <w:jc w:val="both"/>
              <w:rPr>
                <w:rFonts w:ascii="Arial" w:hAnsi="Arial" w:cs="Arial"/>
                <w:color w:val="000000" w:themeColor="text1"/>
                <w:sz w:val="22"/>
              </w:rPr>
            </w:pPr>
            <w:r w:rsidRPr="004C1DD8">
              <w:rPr>
                <w:rFonts w:ascii="Arial" w:hAnsi="Arial" w:cs="Arial"/>
                <w:color w:val="000000" w:themeColor="text1"/>
                <w:sz w:val="22"/>
              </w:rPr>
              <w:t>企業應採用國際會計準則第</w:t>
            </w:r>
            <w:r w:rsidRPr="004C1DD8">
              <w:rPr>
                <w:rFonts w:ascii="Arial" w:hAnsi="Arial" w:cs="Arial"/>
                <w:color w:val="000000" w:themeColor="text1"/>
                <w:sz w:val="22"/>
              </w:rPr>
              <w:t>36</w:t>
            </w:r>
            <w:r w:rsidRPr="004C1DD8">
              <w:rPr>
                <w:rFonts w:ascii="Arial" w:hAnsi="Arial" w:cs="Arial"/>
                <w:color w:val="000000" w:themeColor="text1"/>
                <w:sz w:val="22"/>
              </w:rPr>
              <w:t>號「資產減損」之規定，以決定租賃資產是否發生減損。</w:t>
            </w:r>
          </w:p>
          <w:p w:rsidR="00B71B19" w:rsidRPr="004C1DD8" w:rsidRDefault="00B71B19" w:rsidP="009A109F">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Pr="004C1DD8">
              <w:rPr>
                <w:rFonts w:ascii="Arial" w:hAnsi="Arial" w:cs="Arial"/>
                <w:color w:val="000000" w:themeColor="text1"/>
                <w:sz w:val="22"/>
              </w:rPr>
              <w:t>IAS 17.30</w:t>
            </w:r>
            <w:proofErr w:type="gramStart"/>
            <w:r w:rsidRPr="004C1DD8">
              <w:rPr>
                <w:rFonts w:ascii="Arial" w:hAnsi="Arial" w:cs="Arial"/>
                <w:color w:val="000000" w:themeColor="text1"/>
                <w:sz w:val="22"/>
              </w:rPr>
              <w:t>】</w:t>
            </w:r>
            <w:proofErr w:type="gramEnd"/>
          </w:p>
        </w:tc>
      </w:tr>
      <w:tr w:rsidR="00DA5932" w:rsidRPr="004C1DD8" w:rsidTr="001A4DAE">
        <w:tc>
          <w:tcPr>
            <w:tcW w:w="2351" w:type="dxa"/>
          </w:tcPr>
          <w:p w:rsidR="009827C4" w:rsidRPr="004C1DD8" w:rsidRDefault="009827C4" w:rsidP="00573430">
            <w:pPr>
              <w:pStyle w:val="1"/>
              <w:ind w:left="0" w:firstLine="0"/>
              <w:rPr>
                <w:rFonts w:ascii="Arial" w:hAnsi="Arial" w:cs="Arial"/>
                <w:color w:val="000000" w:themeColor="text1"/>
                <w:sz w:val="22"/>
              </w:rPr>
            </w:pPr>
            <w:r w:rsidRPr="004C1DD8">
              <w:rPr>
                <w:rFonts w:ascii="Arial" w:hAnsi="Arial" w:cs="Arial"/>
                <w:color w:val="000000" w:themeColor="text1"/>
                <w:sz w:val="22"/>
              </w:rPr>
              <w:t>租賃負債之後續衡量</w:t>
            </w:r>
          </w:p>
        </w:tc>
        <w:tc>
          <w:tcPr>
            <w:tcW w:w="5746" w:type="dxa"/>
          </w:tcPr>
          <w:p w:rsidR="00E113F5" w:rsidRPr="004C1DD8" w:rsidRDefault="00E113F5" w:rsidP="00E113F5">
            <w:pPr>
              <w:pStyle w:val="1"/>
              <w:jc w:val="both"/>
              <w:rPr>
                <w:rFonts w:ascii="Arial" w:hAnsi="Arial" w:cs="Arial"/>
                <w:color w:val="000000" w:themeColor="text1"/>
                <w:sz w:val="22"/>
              </w:rPr>
            </w:pPr>
            <w:r w:rsidRPr="004C1DD8">
              <w:rPr>
                <w:rFonts w:ascii="Arial" w:hAnsi="Arial" w:cs="Arial"/>
                <w:color w:val="000000" w:themeColor="text1"/>
                <w:sz w:val="22"/>
              </w:rPr>
              <w:t>開始日後，承租人應以下列方式衡量租賃負債：</w:t>
            </w:r>
          </w:p>
          <w:p w:rsidR="00E113F5" w:rsidRPr="004C1DD8" w:rsidRDefault="00E113F5" w:rsidP="00E113F5">
            <w:pPr>
              <w:pStyle w:val="1"/>
              <w:jc w:val="both"/>
              <w:rPr>
                <w:rFonts w:ascii="Arial" w:hAnsi="Arial" w:cs="Arial"/>
                <w:color w:val="000000" w:themeColor="text1"/>
                <w:sz w:val="22"/>
              </w:rPr>
            </w:pPr>
            <w:r w:rsidRPr="004C1DD8">
              <w:rPr>
                <w:rFonts w:ascii="Arial" w:hAnsi="Arial" w:cs="Arial"/>
                <w:color w:val="000000" w:themeColor="text1"/>
                <w:sz w:val="22"/>
              </w:rPr>
              <w:t xml:space="preserve">(a) </w:t>
            </w:r>
            <w:r w:rsidRPr="004C1DD8">
              <w:rPr>
                <w:rFonts w:ascii="Arial" w:hAnsi="Arial" w:cs="Arial"/>
                <w:color w:val="000000" w:themeColor="text1"/>
                <w:sz w:val="22"/>
              </w:rPr>
              <w:t>增加</w:t>
            </w:r>
            <w:proofErr w:type="gramStart"/>
            <w:r w:rsidRPr="004C1DD8">
              <w:rPr>
                <w:rFonts w:ascii="Arial" w:hAnsi="Arial" w:cs="Arial"/>
                <w:color w:val="000000" w:themeColor="text1"/>
                <w:sz w:val="22"/>
              </w:rPr>
              <w:t>帳面</w:t>
            </w:r>
            <w:proofErr w:type="gramEnd"/>
            <w:r w:rsidRPr="004C1DD8">
              <w:rPr>
                <w:rFonts w:ascii="Arial" w:hAnsi="Arial" w:cs="Arial"/>
                <w:color w:val="000000" w:themeColor="text1"/>
                <w:sz w:val="22"/>
              </w:rPr>
              <w:t>金額以反映租賃負債之利息；</w:t>
            </w:r>
          </w:p>
          <w:p w:rsidR="00E113F5" w:rsidRPr="004C1DD8" w:rsidRDefault="00E113F5" w:rsidP="00E113F5">
            <w:pPr>
              <w:pStyle w:val="1"/>
              <w:jc w:val="both"/>
              <w:rPr>
                <w:rFonts w:ascii="Arial" w:hAnsi="Arial" w:cs="Arial"/>
                <w:color w:val="000000" w:themeColor="text1"/>
                <w:sz w:val="22"/>
              </w:rPr>
            </w:pPr>
            <w:r w:rsidRPr="004C1DD8">
              <w:rPr>
                <w:rFonts w:ascii="Arial" w:hAnsi="Arial" w:cs="Arial"/>
                <w:color w:val="000000" w:themeColor="text1"/>
                <w:sz w:val="22"/>
              </w:rPr>
              <w:lastRenderedPageBreak/>
              <w:t xml:space="preserve">(b) </w:t>
            </w:r>
            <w:r w:rsidRPr="004C1DD8">
              <w:rPr>
                <w:rFonts w:ascii="Arial" w:hAnsi="Arial" w:cs="Arial"/>
                <w:color w:val="000000" w:themeColor="text1"/>
                <w:sz w:val="22"/>
              </w:rPr>
              <w:t>減少</w:t>
            </w:r>
            <w:proofErr w:type="gramStart"/>
            <w:r w:rsidRPr="004C1DD8">
              <w:rPr>
                <w:rFonts w:ascii="Arial" w:hAnsi="Arial" w:cs="Arial"/>
                <w:color w:val="000000" w:themeColor="text1"/>
                <w:sz w:val="22"/>
              </w:rPr>
              <w:t>帳面</w:t>
            </w:r>
            <w:proofErr w:type="gramEnd"/>
            <w:r w:rsidRPr="004C1DD8">
              <w:rPr>
                <w:rFonts w:ascii="Arial" w:hAnsi="Arial" w:cs="Arial"/>
                <w:color w:val="000000" w:themeColor="text1"/>
                <w:sz w:val="22"/>
              </w:rPr>
              <w:t>金額以反映租賃給付之支付；及</w:t>
            </w:r>
          </w:p>
          <w:p w:rsidR="009827C4" w:rsidRPr="004C1DD8" w:rsidRDefault="00E113F5" w:rsidP="00E113F5">
            <w:pPr>
              <w:pStyle w:val="1"/>
              <w:ind w:left="0" w:firstLine="0"/>
              <w:jc w:val="both"/>
              <w:rPr>
                <w:rFonts w:ascii="Arial" w:hAnsi="Arial" w:cs="Arial"/>
                <w:color w:val="000000" w:themeColor="text1"/>
                <w:sz w:val="22"/>
              </w:rPr>
            </w:pPr>
            <w:r w:rsidRPr="004C1DD8">
              <w:rPr>
                <w:rFonts w:ascii="Arial" w:hAnsi="Arial" w:cs="Arial"/>
                <w:color w:val="000000" w:themeColor="text1"/>
                <w:sz w:val="22"/>
              </w:rPr>
              <w:t xml:space="preserve">(c) </w:t>
            </w:r>
            <w:r w:rsidRPr="004C1DD8">
              <w:rPr>
                <w:rFonts w:ascii="Arial" w:hAnsi="Arial" w:cs="Arial"/>
                <w:color w:val="000000" w:themeColor="text1"/>
                <w:sz w:val="22"/>
              </w:rPr>
              <w:t>再衡量</w:t>
            </w:r>
            <w:proofErr w:type="gramStart"/>
            <w:r w:rsidRPr="004C1DD8">
              <w:rPr>
                <w:rFonts w:ascii="Arial" w:hAnsi="Arial" w:cs="Arial"/>
                <w:color w:val="000000" w:themeColor="text1"/>
                <w:sz w:val="22"/>
              </w:rPr>
              <w:t>帳面</w:t>
            </w:r>
            <w:proofErr w:type="gramEnd"/>
            <w:r w:rsidRPr="004C1DD8">
              <w:rPr>
                <w:rFonts w:ascii="Arial" w:hAnsi="Arial" w:cs="Arial"/>
                <w:color w:val="000000" w:themeColor="text1"/>
                <w:sz w:val="22"/>
              </w:rPr>
              <w:t>金額以反映任何重評估或租賃修改，或反映修正後實質固定租賃給付。</w:t>
            </w:r>
          </w:p>
          <w:p w:rsidR="00974487" w:rsidRPr="004C1DD8" w:rsidRDefault="00974487" w:rsidP="001165D4">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E113F5" w:rsidRPr="004C1DD8">
              <w:rPr>
                <w:rFonts w:ascii="Arial" w:hAnsi="Arial" w:cs="Arial"/>
                <w:color w:val="000000" w:themeColor="text1"/>
                <w:sz w:val="22"/>
              </w:rPr>
              <w:t>IFRS 16.36</w:t>
            </w:r>
            <w:proofErr w:type="gramStart"/>
            <w:r w:rsidRPr="004C1DD8">
              <w:rPr>
                <w:rFonts w:ascii="Arial" w:hAnsi="Arial" w:cs="Arial"/>
                <w:color w:val="000000" w:themeColor="text1"/>
                <w:sz w:val="22"/>
              </w:rPr>
              <w:t>】</w:t>
            </w:r>
            <w:proofErr w:type="gramEnd"/>
          </w:p>
        </w:tc>
        <w:tc>
          <w:tcPr>
            <w:tcW w:w="5743" w:type="dxa"/>
          </w:tcPr>
          <w:p w:rsidR="009827C4" w:rsidRPr="004C1DD8" w:rsidRDefault="00A45A2D" w:rsidP="009A109F">
            <w:pPr>
              <w:pStyle w:val="1"/>
              <w:ind w:left="0" w:firstLine="0"/>
              <w:jc w:val="both"/>
              <w:rPr>
                <w:rFonts w:ascii="Arial" w:hAnsi="Arial" w:cs="Arial"/>
                <w:color w:val="000000" w:themeColor="text1"/>
                <w:sz w:val="22"/>
              </w:rPr>
            </w:pPr>
            <w:r w:rsidRPr="004C1DD8">
              <w:rPr>
                <w:rFonts w:ascii="Arial" w:hAnsi="Arial" w:cs="Arial"/>
                <w:color w:val="000000" w:themeColor="text1"/>
                <w:sz w:val="22"/>
              </w:rPr>
              <w:lastRenderedPageBreak/>
              <w:t>最低租賃給付應分配予財務費用及降低尚未支付之負債。財務費用應於租賃</w:t>
            </w:r>
            <w:proofErr w:type="gramStart"/>
            <w:r w:rsidRPr="004C1DD8">
              <w:rPr>
                <w:rFonts w:ascii="Arial" w:hAnsi="Arial" w:cs="Arial"/>
                <w:color w:val="000000" w:themeColor="text1"/>
                <w:sz w:val="22"/>
              </w:rPr>
              <w:t>期間逐</w:t>
            </w:r>
            <w:proofErr w:type="gramEnd"/>
            <w:r w:rsidRPr="004C1DD8">
              <w:rPr>
                <w:rFonts w:ascii="Arial" w:hAnsi="Arial" w:cs="Arial"/>
                <w:color w:val="000000" w:themeColor="text1"/>
                <w:sz w:val="22"/>
              </w:rPr>
              <w:t>期分攤至每一期，</w:t>
            </w:r>
            <w:proofErr w:type="gramStart"/>
            <w:r w:rsidRPr="004C1DD8">
              <w:rPr>
                <w:rFonts w:ascii="Arial" w:hAnsi="Arial" w:cs="Arial"/>
                <w:color w:val="000000" w:themeColor="text1"/>
                <w:sz w:val="22"/>
              </w:rPr>
              <w:t>以使按負債</w:t>
            </w:r>
            <w:proofErr w:type="gramEnd"/>
            <w:r w:rsidRPr="004C1DD8">
              <w:rPr>
                <w:rFonts w:ascii="Arial" w:hAnsi="Arial" w:cs="Arial"/>
                <w:color w:val="000000" w:themeColor="text1"/>
                <w:sz w:val="22"/>
              </w:rPr>
              <w:t>餘</w:t>
            </w:r>
            <w:r w:rsidRPr="004C1DD8">
              <w:rPr>
                <w:rFonts w:ascii="Arial" w:hAnsi="Arial" w:cs="Arial"/>
                <w:color w:val="000000" w:themeColor="text1"/>
                <w:sz w:val="22"/>
              </w:rPr>
              <w:lastRenderedPageBreak/>
              <w:t>額計算之期間利率固定。或有租金應於發生時認列為當期費用。</w:t>
            </w:r>
          </w:p>
          <w:p w:rsidR="00A45A2D" w:rsidRPr="004C1DD8" w:rsidRDefault="00A45A2D" w:rsidP="009A109F">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Pr="004C1DD8">
              <w:rPr>
                <w:rFonts w:ascii="Arial" w:hAnsi="Arial" w:cs="Arial"/>
                <w:color w:val="000000" w:themeColor="text1"/>
                <w:sz w:val="22"/>
              </w:rPr>
              <w:t>IAS 17.25</w:t>
            </w:r>
            <w:proofErr w:type="gramStart"/>
            <w:r w:rsidRPr="004C1DD8">
              <w:rPr>
                <w:rFonts w:ascii="Arial" w:hAnsi="Arial" w:cs="Arial"/>
                <w:color w:val="000000" w:themeColor="text1"/>
                <w:sz w:val="22"/>
              </w:rPr>
              <w:t>】</w:t>
            </w:r>
            <w:proofErr w:type="gramEnd"/>
          </w:p>
        </w:tc>
      </w:tr>
      <w:tr w:rsidR="00DA5932" w:rsidRPr="004C1DD8" w:rsidTr="004C1DD8">
        <w:tc>
          <w:tcPr>
            <w:tcW w:w="13840" w:type="dxa"/>
            <w:gridSpan w:val="3"/>
            <w:shd w:val="clear" w:color="auto" w:fill="D9D9D9" w:themeFill="background1" w:themeFillShade="D9"/>
          </w:tcPr>
          <w:p w:rsidR="009827C4" w:rsidRPr="004C1DD8" w:rsidRDefault="009827C4" w:rsidP="009A109F">
            <w:pPr>
              <w:pStyle w:val="1"/>
              <w:ind w:left="0" w:firstLine="0"/>
              <w:jc w:val="both"/>
              <w:rPr>
                <w:rFonts w:ascii="Arial" w:hAnsi="Arial" w:cs="Arial"/>
                <w:color w:val="000000" w:themeColor="text1"/>
                <w:sz w:val="22"/>
              </w:rPr>
            </w:pPr>
            <w:r w:rsidRPr="004C1DD8">
              <w:rPr>
                <w:rFonts w:ascii="Arial" w:hAnsi="Arial" w:cs="Arial"/>
                <w:b/>
                <w:color w:val="000000" w:themeColor="text1"/>
                <w:sz w:val="22"/>
              </w:rPr>
              <w:lastRenderedPageBreak/>
              <w:t>出租人</w:t>
            </w:r>
          </w:p>
        </w:tc>
      </w:tr>
      <w:tr w:rsidR="00DA5932" w:rsidRPr="004C1DD8" w:rsidTr="001A4DAE">
        <w:tc>
          <w:tcPr>
            <w:tcW w:w="2351" w:type="dxa"/>
          </w:tcPr>
          <w:p w:rsidR="00573430" w:rsidRPr="004C1DD8" w:rsidRDefault="00573430" w:rsidP="00573430">
            <w:pPr>
              <w:pStyle w:val="1"/>
              <w:ind w:left="0" w:firstLine="0"/>
              <w:rPr>
                <w:rFonts w:ascii="Arial" w:hAnsi="Arial" w:cs="Arial"/>
                <w:color w:val="000000" w:themeColor="text1"/>
                <w:sz w:val="22"/>
              </w:rPr>
            </w:pPr>
            <w:r w:rsidRPr="004C1DD8">
              <w:rPr>
                <w:rFonts w:ascii="Arial" w:hAnsi="Arial" w:cs="Arial"/>
                <w:color w:val="000000" w:themeColor="text1"/>
                <w:sz w:val="22"/>
              </w:rPr>
              <w:t>出租人對租賃投資淨額之原始衡量</w:t>
            </w:r>
          </w:p>
          <w:p w:rsidR="00573430" w:rsidRPr="004C1DD8" w:rsidRDefault="00573430" w:rsidP="00573430">
            <w:pPr>
              <w:pStyle w:val="1"/>
              <w:ind w:left="0" w:firstLine="0"/>
              <w:rPr>
                <w:rFonts w:ascii="Arial" w:hAnsi="Arial" w:cs="Arial"/>
                <w:color w:val="000000" w:themeColor="text1"/>
                <w:sz w:val="22"/>
              </w:rPr>
            </w:pPr>
          </w:p>
        </w:tc>
        <w:tc>
          <w:tcPr>
            <w:tcW w:w="5746" w:type="dxa"/>
          </w:tcPr>
          <w:p w:rsidR="00573430" w:rsidRPr="004C1DD8" w:rsidRDefault="00573430" w:rsidP="00573430">
            <w:pPr>
              <w:pStyle w:val="1"/>
              <w:numPr>
                <w:ilvl w:val="0"/>
                <w:numId w:val="10"/>
              </w:numPr>
              <w:jc w:val="both"/>
              <w:rPr>
                <w:rFonts w:ascii="Arial" w:hAnsi="Arial" w:cs="Arial"/>
                <w:color w:val="000000" w:themeColor="text1"/>
                <w:sz w:val="22"/>
              </w:rPr>
            </w:pPr>
            <w:r w:rsidRPr="004C1DD8">
              <w:rPr>
                <w:rFonts w:ascii="Arial" w:hAnsi="Arial" w:cs="Arial"/>
                <w:color w:val="000000" w:themeColor="text1"/>
                <w:sz w:val="22"/>
              </w:rPr>
              <w:t>計入租賃投資淨額之租賃給付包括固定給付</w:t>
            </w:r>
            <w:r w:rsidRPr="004C1DD8">
              <w:rPr>
                <w:rFonts w:ascii="Arial" w:hAnsi="Arial" w:cs="Arial"/>
                <w:color w:val="000000" w:themeColor="text1"/>
                <w:sz w:val="22"/>
              </w:rPr>
              <w:t>(</w:t>
            </w:r>
            <w:r w:rsidRPr="004C1DD8">
              <w:rPr>
                <w:rFonts w:ascii="Arial" w:hAnsi="Arial" w:cs="Arial"/>
                <w:color w:val="000000" w:themeColor="text1"/>
                <w:sz w:val="22"/>
              </w:rPr>
              <w:t>包括實質固定給付</w:t>
            </w:r>
            <w:r w:rsidRPr="004C1DD8">
              <w:rPr>
                <w:rFonts w:ascii="Arial" w:hAnsi="Arial" w:cs="Arial"/>
                <w:color w:val="000000" w:themeColor="text1"/>
                <w:sz w:val="22"/>
              </w:rPr>
              <w:t>)</w:t>
            </w:r>
            <w:r w:rsidRPr="004C1DD8">
              <w:rPr>
                <w:rFonts w:ascii="Arial" w:hAnsi="Arial" w:cs="Arial"/>
                <w:color w:val="000000" w:themeColor="text1"/>
                <w:sz w:val="22"/>
              </w:rPr>
              <w:t>、取決於某項指數或費率之變動租賃給付、由承租人、承租人之關係人或與出租人無關之第三方且有財務能力履行保證義務者對出租人提供之保證殘值、承租人可合理確定將行使購買選擇權或租賃期間反映承租人將行使終止選擇權者，其行使價格或罰款、及非製造商或經銷商之出租人所產生之原始直接成本，並應減除租賃誘因。</w:t>
            </w:r>
          </w:p>
          <w:p w:rsidR="00573430" w:rsidRPr="004C1DD8" w:rsidRDefault="00573430" w:rsidP="00573430">
            <w:pPr>
              <w:pStyle w:val="1"/>
              <w:numPr>
                <w:ilvl w:val="0"/>
                <w:numId w:val="10"/>
              </w:numPr>
              <w:jc w:val="both"/>
              <w:rPr>
                <w:rFonts w:ascii="Arial" w:hAnsi="Arial" w:cs="Arial"/>
                <w:color w:val="000000" w:themeColor="text1"/>
                <w:sz w:val="22"/>
              </w:rPr>
            </w:pPr>
            <w:r w:rsidRPr="004C1DD8">
              <w:rPr>
                <w:rFonts w:ascii="Arial" w:hAnsi="Arial" w:cs="Arial"/>
                <w:color w:val="000000" w:themeColor="text1"/>
                <w:sz w:val="22"/>
              </w:rPr>
              <w:t>出租人應使用租賃隱含利率衡量租賃投資淨額。</w:t>
            </w:r>
          </w:p>
          <w:p w:rsidR="00974487" w:rsidRPr="004C1DD8" w:rsidRDefault="00974487" w:rsidP="00974487">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Pr="004C1DD8">
              <w:rPr>
                <w:rFonts w:ascii="Arial" w:hAnsi="Arial" w:cs="Arial"/>
                <w:color w:val="000000" w:themeColor="text1"/>
                <w:sz w:val="22"/>
              </w:rPr>
              <w:t>IFRS 16.67~70</w:t>
            </w:r>
            <w:proofErr w:type="gramStart"/>
            <w:r w:rsidRPr="004C1DD8">
              <w:rPr>
                <w:rFonts w:ascii="Arial" w:hAnsi="Arial" w:cs="Arial"/>
                <w:color w:val="000000" w:themeColor="text1"/>
                <w:sz w:val="22"/>
              </w:rPr>
              <w:t>】</w:t>
            </w:r>
            <w:proofErr w:type="gramEnd"/>
          </w:p>
        </w:tc>
        <w:tc>
          <w:tcPr>
            <w:tcW w:w="5743" w:type="dxa"/>
          </w:tcPr>
          <w:p w:rsidR="00573430" w:rsidRPr="004C1DD8" w:rsidRDefault="00573430" w:rsidP="00573430">
            <w:pPr>
              <w:pStyle w:val="1"/>
              <w:numPr>
                <w:ilvl w:val="0"/>
                <w:numId w:val="12"/>
              </w:numPr>
              <w:jc w:val="both"/>
              <w:rPr>
                <w:rFonts w:ascii="Arial" w:hAnsi="Arial" w:cs="Arial"/>
                <w:color w:val="000000" w:themeColor="text1"/>
                <w:sz w:val="22"/>
              </w:rPr>
            </w:pPr>
            <w:r w:rsidRPr="004C1DD8">
              <w:rPr>
                <w:rFonts w:ascii="Arial" w:hAnsi="Arial" w:cs="Arial"/>
                <w:color w:val="000000" w:themeColor="text1"/>
                <w:sz w:val="22"/>
              </w:rPr>
              <w:t>最低租賃給付包括承租人於租賃期間內被要求或可能被要求支付之款項</w:t>
            </w:r>
            <w:r w:rsidRPr="004C1DD8">
              <w:rPr>
                <w:rFonts w:ascii="Arial" w:hAnsi="Arial" w:cs="Arial"/>
                <w:color w:val="000000" w:themeColor="text1"/>
                <w:sz w:val="22"/>
              </w:rPr>
              <w:t>(</w:t>
            </w:r>
            <w:r w:rsidRPr="004C1DD8">
              <w:rPr>
                <w:rFonts w:ascii="Arial" w:hAnsi="Arial" w:cs="Arial"/>
                <w:color w:val="000000" w:themeColor="text1"/>
                <w:sz w:val="22"/>
              </w:rPr>
              <w:t>但不包括或有租金、服務成本及由出租人支付且可獲得歸墊之現金</w:t>
            </w:r>
            <w:r w:rsidRPr="004C1DD8">
              <w:rPr>
                <w:rFonts w:ascii="Arial" w:hAnsi="Arial" w:cs="Arial"/>
                <w:color w:val="000000" w:themeColor="text1"/>
                <w:sz w:val="22"/>
              </w:rPr>
              <w:t>)</w:t>
            </w:r>
            <w:r w:rsidRPr="004C1DD8">
              <w:rPr>
                <w:rFonts w:ascii="Arial" w:hAnsi="Arial" w:cs="Arial"/>
                <w:color w:val="000000" w:themeColor="text1"/>
                <w:sz w:val="22"/>
              </w:rPr>
              <w:t>、由承租人、承租人之關係人或與出租人無關之第三方且有財務能力履行保證義務者對出租人提供之保證殘值、承租人可合理確定將行使購買選擇權者，其行使價格、及非製造商或經銷商之出租人所產生之原始直接成本。</w:t>
            </w:r>
          </w:p>
          <w:p w:rsidR="00573430" w:rsidRPr="004C1DD8" w:rsidRDefault="00573430" w:rsidP="00573430">
            <w:pPr>
              <w:pStyle w:val="1"/>
              <w:numPr>
                <w:ilvl w:val="0"/>
                <w:numId w:val="12"/>
              </w:numPr>
              <w:jc w:val="both"/>
              <w:rPr>
                <w:rFonts w:ascii="Arial" w:hAnsi="Arial" w:cs="Arial"/>
                <w:color w:val="000000" w:themeColor="text1"/>
                <w:sz w:val="22"/>
              </w:rPr>
            </w:pPr>
            <w:r w:rsidRPr="004C1DD8">
              <w:rPr>
                <w:rFonts w:ascii="Arial" w:hAnsi="Arial" w:cs="Arial"/>
                <w:color w:val="000000" w:themeColor="text1"/>
                <w:sz w:val="22"/>
              </w:rPr>
              <w:t>租賃投資總額包括最低租賃給付及任何歸屬於出租人之未保證殘值。</w:t>
            </w:r>
          </w:p>
          <w:p w:rsidR="00573430" w:rsidRDefault="00573430" w:rsidP="00573430">
            <w:pPr>
              <w:pStyle w:val="1"/>
              <w:numPr>
                <w:ilvl w:val="0"/>
                <w:numId w:val="12"/>
              </w:numPr>
              <w:jc w:val="both"/>
              <w:rPr>
                <w:rFonts w:ascii="Arial" w:hAnsi="Arial" w:cs="Arial"/>
                <w:color w:val="000000" w:themeColor="text1"/>
                <w:sz w:val="22"/>
              </w:rPr>
            </w:pPr>
            <w:r w:rsidRPr="004C1DD8">
              <w:rPr>
                <w:rFonts w:ascii="Arial" w:hAnsi="Arial" w:cs="Arial"/>
                <w:color w:val="000000" w:themeColor="text1"/>
                <w:sz w:val="22"/>
              </w:rPr>
              <w:t>租賃投資淨額係指租賃投資總額按租賃隱含利率折現後之現值。</w:t>
            </w:r>
          </w:p>
          <w:p w:rsidR="00A0697D" w:rsidRPr="004C1DD8" w:rsidRDefault="00A0697D" w:rsidP="00A0697D">
            <w:pPr>
              <w:pStyle w:val="1"/>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Pr="004C1DD8">
              <w:rPr>
                <w:rFonts w:ascii="Arial" w:hAnsi="Arial" w:cs="Arial"/>
                <w:color w:val="000000" w:themeColor="text1"/>
                <w:sz w:val="22"/>
              </w:rPr>
              <w:t>IAS 17.</w:t>
            </w:r>
            <w:r>
              <w:rPr>
                <w:rFonts w:ascii="Arial" w:hAnsi="Arial" w:cs="Arial"/>
                <w:color w:val="000000" w:themeColor="text1"/>
                <w:sz w:val="22"/>
              </w:rPr>
              <w:t>4</w:t>
            </w:r>
            <w:proofErr w:type="gramStart"/>
            <w:r w:rsidRPr="004C1DD8">
              <w:rPr>
                <w:rFonts w:ascii="Arial" w:hAnsi="Arial" w:cs="Arial"/>
                <w:color w:val="000000" w:themeColor="text1"/>
                <w:sz w:val="22"/>
              </w:rPr>
              <w:t>】</w:t>
            </w:r>
            <w:proofErr w:type="gramEnd"/>
          </w:p>
        </w:tc>
      </w:tr>
      <w:tr w:rsidR="00DA5932" w:rsidRPr="004C1DD8" w:rsidTr="002D1165">
        <w:tc>
          <w:tcPr>
            <w:tcW w:w="2351" w:type="dxa"/>
          </w:tcPr>
          <w:p w:rsidR="00573430" w:rsidRPr="004C1DD8" w:rsidRDefault="00573430" w:rsidP="00573430">
            <w:pPr>
              <w:pStyle w:val="1"/>
              <w:ind w:left="0" w:firstLine="0"/>
              <w:rPr>
                <w:rFonts w:ascii="Arial" w:hAnsi="Arial" w:cs="Arial"/>
                <w:color w:val="000000" w:themeColor="text1"/>
                <w:sz w:val="22"/>
              </w:rPr>
            </w:pPr>
            <w:r w:rsidRPr="004C1DD8">
              <w:rPr>
                <w:rFonts w:ascii="Arial" w:hAnsi="Arial" w:cs="Arial"/>
                <w:color w:val="000000" w:themeColor="text1"/>
                <w:sz w:val="22"/>
              </w:rPr>
              <w:t>出租人租賃修改</w:t>
            </w:r>
          </w:p>
        </w:tc>
        <w:tc>
          <w:tcPr>
            <w:tcW w:w="5746" w:type="dxa"/>
          </w:tcPr>
          <w:p w:rsidR="00573430" w:rsidRPr="004C1DD8" w:rsidRDefault="00573430" w:rsidP="00573430">
            <w:pPr>
              <w:pStyle w:val="1"/>
              <w:numPr>
                <w:ilvl w:val="0"/>
                <w:numId w:val="13"/>
              </w:numPr>
              <w:jc w:val="both"/>
              <w:rPr>
                <w:rFonts w:ascii="Arial" w:hAnsi="Arial" w:cs="Arial"/>
                <w:color w:val="000000" w:themeColor="text1"/>
                <w:sz w:val="22"/>
              </w:rPr>
            </w:pPr>
            <w:r w:rsidRPr="004C1DD8">
              <w:rPr>
                <w:rFonts w:ascii="Arial" w:hAnsi="Arial" w:cs="Arial"/>
                <w:color w:val="000000" w:themeColor="text1"/>
                <w:sz w:val="22"/>
              </w:rPr>
              <w:t>融資租賃下</w:t>
            </w:r>
            <w:r w:rsidRPr="004C1DD8">
              <w:rPr>
                <w:rFonts w:ascii="Arial" w:hAnsi="Arial" w:cs="Arial"/>
                <w:color w:val="000000" w:themeColor="text1"/>
                <w:sz w:val="22"/>
              </w:rPr>
              <w:t>:</w:t>
            </w:r>
          </w:p>
          <w:p w:rsidR="00573430" w:rsidRPr="004C1DD8" w:rsidRDefault="00573430" w:rsidP="00573430">
            <w:pPr>
              <w:pStyle w:val="1"/>
              <w:numPr>
                <w:ilvl w:val="1"/>
                <w:numId w:val="13"/>
              </w:numPr>
              <w:jc w:val="both"/>
              <w:rPr>
                <w:rFonts w:ascii="Arial" w:hAnsi="Arial" w:cs="Arial"/>
                <w:color w:val="000000" w:themeColor="text1"/>
                <w:sz w:val="22"/>
              </w:rPr>
            </w:pPr>
            <w:r w:rsidRPr="004C1DD8">
              <w:rPr>
                <w:rFonts w:ascii="Arial" w:hAnsi="Arial" w:cs="Arial"/>
                <w:color w:val="000000" w:themeColor="text1"/>
                <w:sz w:val="22"/>
              </w:rPr>
              <w:lastRenderedPageBreak/>
              <w:t>租賃修改係增加一項或多項標的資產使用權而增加租賃範圍且增加之對價相當於增加範圍之單獨價格</w:t>
            </w:r>
            <w:r w:rsidRPr="004C1DD8">
              <w:rPr>
                <w:rFonts w:ascii="Arial" w:hAnsi="Arial" w:cs="Arial"/>
                <w:color w:val="000000" w:themeColor="text1"/>
                <w:sz w:val="22"/>
              </w:rPr>
              <w:t>(</w:t>
            </w:r>
            <w:r w:rsidRPr="004C1DD8">
              <w:rPr>
                <w:rFonts w:ascii="Arial" w:hAnsi="Arial" w:cs="Arial"/>
                <w:color w:val="000000" w:themeColor="text1"/>
                <w:sz w:val="22"/>
              </w:rPr>
              <w:t>包含任何適當之調整</w:t>
            </w:r>
            <w:r w:rsidRPr="004C1DD8">
              <w:rPr>
                <w:rFonts w:ascii="Arial" w:hAnsi="Arial" w:cs="Arial"/>
                <w:color w:val="000000" w:themeColor="text1"/>
                <w:sz w:val="22"/>
              </w:rPr>
              <w:t>)</w:t>
            </w:r>
            <w:r w:rsidRPr="004C1DD8">
              <w:rPr>
                <w:rFonts w:ascii="Arial" w:hAnsi="Arial" w:cs="Arial"/>
                <w:color w:val="000000" w:themeColor="text1"/>
                <w:sz w:val="22"/>
              </w:rPr>
              <w:t>時，出租人應將該融資租賃修改以單獨租賃處理。</w:t>
            </w:r>
          </w:p>
          <w:p w:rsidR="00573430" w:rsidRPr="004C1DD8" w:rsidRDefault="00573430" w:rsidP="00573430">
            <w:pPr>
              <w:pStyle w:val="1"/>
              <w:numPr>
                <w:ilvl w:val="1"/>
                <w:numId w:val="13"/>
              </w:numPr>
              <w:jc w:val="both"/>
              <w:rPr>
                <w:rFonts w:ascii="Arial" w:hAnsi="Arial" w:cs="Arial"/>
                <w:color w:val="000000" w:themeColor="text1"/>
                <w:sz w:val="22"/>
              </w:rPr>
            </w:pPr>
            <w:r w:rsidRPr="004C1DD8">
              <w:rPr>
                <w:rFonts w:ascii="Arial" w:hAnsi="Arial" w:cs="Arial"/>
                <w:color w:val="000000" w:themeColor="text1"/>
                <w:sz w:val="22"/>
              </w:rPr>
              <w:t>非屬前述以單獨租賃處理之融資租賃修改，若該修改於成立日即生效將導致租賃應分類為營業租賃時，應自修改生效日起將該修改以新租賃處理並以修改生效日前之租賃投資淨額衡量標的資產之</w:t>
            </w:r>
            <w:proofErr w:type="gramStart"/>
            <w:r w:rsidRPr="004C1DD8">
              <w:rPr>
                <w:rFonts w:ascii="Arial" w:hAnsi="Arial" w:cs="Arial"/>
                <w:color w:val="000000" w:themeColor="text1"/>
                <w:sz w:val="22"/>
              </w:rPr>
              <w:t>帳面</w:t>
            </w:r>
            <w:proofErr w:type="gramEnd"/>
            <w:r w:rsidRPr="004C1DD8">
              <w:rPr>
                <w:rFonts w:ascii="Arial" w:hAnsi="Arial" w:cs="Arial"/>
                <w:color w:val="000000" w:themeColor="text1"/>
                <w:sz w:val="22"/>
              </w:rPr>
              <w:t>金額；其他情況下則適用</w:t>
            </w:r>
            <w:r w:rsidRPr="004C1DD8">
              <w:rPr>
                <w:rFonts w:ascii="Arial" w:hAnsi="Arial" w:cs="Arial"/>
                <w:color w:val="000000" w:themeColor="text1"/>
                <w:sz w:val="22"/>
              </w:rPr>
              <w:t>IFRS 9</w:t>
            </w:r>
            <w:r w:rsidRPr="004C1DD8">
              <w:rPr>
                <w:rFonts w:ascii="Arial" w:hAnsi="Arial" w:cs="Arial"/>
                <w:color w:val="000000" w:themeColor="text1"/>
                <w:sz w:val="22"/>
              </w:rPr>
              <w:t>之規定處理。</w:t>
            </w:r>
          </w:p>
          <w:p w:rsidR="00573430" w:rsidRPr="004C1DD8" w:rsidRDefault="00573430" w:rsidP="002F51E7">
            <w:pPr>
              <w:pStyle w:val="1"/>
              <w:numPr>
                <w:ilvl w:val="0"/>
                <w:numId w:val="13"/>
              </w:numPr>
              <w:jc w:val="both"/>
              <w:rPr>
                <w:rFonts w:ascii="Arial" w:hAnsi="Arial" w:cs="Arial"/>
                <w:color w:val="000000" w:themeColor="text1"/>
                <w:sz w:val="22"/>
              </w:rPr>
            </w:pPr>
            <w:r w:rsidRPr="004C1DD8">
              <w:rPr>
                <w:rFonts w:ascii="Arial" w:hAnsi="Arial" w:cs="Arial"/>
                <w:color w:val="000000" w:themeColor="text1"/>
                <w:sz w:val="22"/>
              </w:rPr>
              <w:t>營業租賃下，出租人應自修改生效日起將該修改按新租賃處理，並將與原始租賃有關之所有預付或應付租賃給付作為新租賃之租賃給付之一部分。</w:t>
            </w:r>
          </w:p>
          <w:p w:rsidR="00974487" w:rsidRPr="004C1DD8" w:rsidRDefault="00974487" w:rsidP="00974487">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Pr="004C1DD8">
              <w:rPr>
                <w:rFonts w:ascii="Arial" w:hAnsi="Arial" w:cs="Arial"/>
                <w:color w:val="000000" w:themeColor="text1"/>
                <w:sz w:val="22"/>
              </w:rPr>
              <w:t>IFRS 16.79~80</w:t>
            </w:r>
            <w:r w:rsidRPr="004C1DD8">
              <w:rPr>
                <w:rFonts w:ascii="Arial" w:hAnsi="Arial" w:cs="Arial"/>
                <w:color w:val="000000" w:themeColor="text1"/>
                <w:sz w:val="22"/>
              </w:rPr>
              <w:t>、</w:t>
            </w:r>
            <w:r w:rsidRPr="004C1DD8">
              <w:rPr>
                <w:rFonts w:ascii="Arial" w:hAnsi="Arial" w:cs="Arial"/>
                <w:color w:val="000000" w:themeColor="text1"/>
                <w:sz w:val="22"/>
              </w:rPr>
              <w:t>87</w:t>
            </w:r>
            <w:proofErr w:type="gramStart"/>
            <w:r w:rsidRPr="004C1DD8">
              <w:rPr>
                <w:rFonts w:ascii="Arial" w:hAnsi="Arial" w:cs="Arial"/>
                <w:color w:val="000000" w:themeColor="text1"/>
                <w:sz w:val="22"/>
              </w:rPr>
              <w:t>】</w:t>
            </w:r>
            <w:proofErr w:type="gramEnd"/>
          </w:p>
        </w:tc>
        <w:tc>
          <w:tcPr>
            <w:tcW w:w="5743" w:type="dxa"/>
          </w:tcPr>
          <w:p w:rsidR="00573430" w:rsidRDefault="00573430" w:rsidP="00573430">
            <w:pPr>
              <w:pStyle w:val="1"/>
              <w:ind w:left="0" w:firstLine="0"/>
              <w:jc w:val="both"/>
              <w:rPr>
                <w:rFonts w:ascii="Arial" w:hAnsi="Arial" w:cs="Arial"/>
                <w:color w:val="000000" w:themeColor="text1"/>
                <w:sz w:val="22"/>
              </w:rPr>
            </w:pPr>
            <w:r w:rsidRPr="004C1DD8">
              <w:rPr>
                <w:rFonts w:ascii="Arial" w:hAnsi="Arial" w:cs="Arial"/>
                <w:color w:val="000000" w:themeColor="text1"/>
                <w:sz w:val="22"/>
              </w:rPr>
              <w:lastRenderedPageBreak/>
              <w:t>租賃條款修改時，若該修改於租賃開始日即已生效，將造</w:t>
            </w:r>
            <w:r w:rsidRPr="004C1DD8">
              <w:rPr>
                <w:rFonts w:ascii="Arial" w:hAnsi="Arial" w:cs="Arial"/>
                <w:color w:val="000000" w:themeColor="text1"/>
                <w:sz w:val="22"/>
              </w:rPr>
              <w:lastRenderedPageBreak/>
              <w:t>成租賃之分類結果不同時，應將修訂後之合約視為一個新的協議，自修訂後改按新分類處理。</w:t>
            </w:r>
          </w:p>
          <w:p w:rsidR="00C86BAC" w:rsidRPr="004C1DD8" w:rsidRDefault="00C86BAC" w:rsidP="00C86BAC">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Pr="004C1DD8">
              <w:rPr>
                <w:rFonts w:ascii="Arial" w:hAnsi="Arial" w:cs="Arial"/>
                <w:color w:val="000000" w:themeColor="text1"/>
                <w:sz w:val="22"/>
              </w:rPr>
              <w:t>IAS 17.</w:t>
            </w:r>
            <w:r>
              <w:rPr>
                <w:rFonts w:ascii="Arial" w:hAnsi="Arial" w:cs="Arial"/>
                <w:color w:val="000000" w:themeColor="text1"/>
                <w:sz w:val="22"/>
              </w:rPr>
              <w:t>13</w:t>
            </w:r>
            <w:proofErr w:type="gramStart"/>
            <w:r w:rsidRPr="004C1DD8">
              <w:rPr>
                <w:rFonts w:ascii="Arial" w:hAnsi="Arial" w:cs="Arial"/>
                <w:color w:val="000000" w:themeColor="text1"/>
                <w:sz w:val="22"/>
              </w:rPr>
              <w:t>】</w:t>
            </w:r>
            <w:proofErr w:type="gramEnd"/>
          </w:p>
        </w:tc>
      </w:tr>
      <w:tr w:rsidR="00DA5932" w:rsidRPr="004C1DD8" w:rsidTr="002D1165">
        <w:tc>
          <w:tcPr>
            <w:tcW w:w="2351" w:type="dxa"/>
          </w:tcPr>
          <w:p w:rsidR="00573430" w:rsidRPr="004C1DD8" w:rsidRDefault="00573430" w:rsidP="00573430">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轉租之分類</w:t>
            </w:r>
          </w:p>
          <w:p w:rsidR="00573430" w:rsidRPr="004C1DD8" w:rsidRDefault="00573430" w:rsidP="00573430">
            <w:pPr>
              <w:pStyle w:val="1"/>
              <w:ind w:left="0" w:firstLine="0"/>
              <w:rPr>
                <w:rFonts w:ascii="Arial" w:hAnsi="Arial" w:cs="Arial"/>
                <w:color w:val="000000" w:themeColor="text1"/>
                <w:sz w:val="22"/>
              </w:rPr>
            </w:pPr>
          </w:p>
        </w:tc>
        <w:tc>
          <w:tcPr>
            <w:tcW w:w="5746" w:type="dxa"/>
          </w:tcPr>
          <w:p w:rsidR="00573430" w:rsidRPr="004C1DD8" w:rsidRDefault="00573430" w:rsidP="00573430">
            <w:pPr>
              <w:pStyle w:val="1"/>
              <w:ind w:left="0" w:firstLine="0"/>
              <w:jc w:val="both"/>
              <w:rPr>
                <w:rFonts w:ascii="Arial" w:eastAsia="新細明體" w:hAnsi="Arial" w:cs="Arial"/>
                <w:color w:val="000000" w:themeColor="text1"/>
                <w:sz w:val="22"/>
              </w:rPr>
            </w:pPr>
            <w:r w:rsidRPr="004C1DD8">
              <w:rPr>
                <w:rFonts w:ascii="Arial" w:hAnsi="Arial" w:cs="Arial"/>
                <w:color w:val="000000" w:themeColor="text1"/>
                <w:sz w:val="22"/>
              </w:rPr>
              <w:t>轉租出租人對轉租進行分類時，係根據主租賃所產生之使用權資產，而非根據標的資產。</w:t>
            </w:r>
            <w:proofErr w:type="gramStart"/>
            <w:r w:rsidRPr="004C1DD8">
              <w:rPr>
                <w:rFonts w:ascii="Arial" w:hAnsi="Arial" w:cs="Arial"/>
                <w:color w:val="000000" w:themeColor="text1"/>
                <w:sz w:val="22"/>
              </w:rPr>
              <w:t>惟</w:t>
            </w:r>
            <w:proofErr w:type="gramEnd"/>
            <w:r w:rsidRPr="004C1DD8">
              <w:rPr>
                <w:rFonts w:ascii="Arial" w:hAnsi="Arial" w:cs="Arial"/>
                <w:color w:val="000000" w:themeColor="text1"/>
                <w:sz w:val="22"/>
              </w:rPr>
              <w:t>，</w:t>
            </w:r>
            <w:proofErr w:type="gramStart"/>
            <w:r w:rsidRPr="004C1DD8">
              <w:rPr>
                <w:rFonts w:ascii="Arial" w:hAnsi="Arial" w:cs="Arial"/>
                <w:color w:val="000000" w:themeColor="text1"/>
                <w:sz w:val="22"/>
              </w:rPr>
              <w:t>若主租賃</w:t>
            </w:r>
            <w:proofErr w:type="gramEnd"/>
            <w:r w:rsidRPr="004C1DD8">
              <w:rPr>
                <w:rFonts w:ascii="Arial" w:hAnsi="Arial" w:cs="Arial"/>
                <w:color w:val="000000" w:themeColor="text1"/>
                <w:sz w:val="22"/>
              </w:rPr>
              <w:t>已依</w:t>
            </w:r>
            <w:r w:rsidRPr="004C1DD8">
              <w:rPr>
                <w:rFonts w:ascii="Arial" w:hAnsi="Arial" w:cs="Arial"/>
                <w:color w:val="000000" w:themeColor="text1"/>
                <w:sz w:val="22"/>
              </w:rPr>
              <w:t>IFRS 16.6</w:t>
            </w:r>
            <w:r w:rsidRPr="004C1DD8">
              <w:rPr>
                <w:rFonts w:ascii="Arial" w:hAnsi="Arial" w:cs="Arial"/>
                <w:color w:val="000000" w:themeColor="text1"/>
                <w:sz w:val="22"/>
              </w:rPr>
              <w:t>豁免認列，則應將該轉租分類為營業租賃</w:t>
            </w:r>
            <w:r w:rsidRPr="004C1DD8">
              <w:rPr>
                <w:rFonts w:ascii="Arial" w:eastAsia="新細明體" w:hAnsi="Arial" w:cs="Arial"/>
                <w:color w:val="000000" w:themeColor="text1"/>
                <w:sz w:val="22"/>
              </w:rPr>
              <w:t>。</w:t>
            </w:r>
          </w:p>
          <w:p w:rsidR="00974487" w:rsidRPr="004C1DD8" w:rsidRDefault="00974487" w:rsidP="00573430">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2D1165" w:rsidRPr="004C1DD8">
              <w:rPr>
                <w:rFonts w:ascii="Arial" w:hAnsi="Arial" w:cs="Arial"/>
                <w:color w:val="000000" w:themeColor="text1"/>
                <w:sz w:val="22"/>
              </w:rPr>
              <w:t>IFRS 16.B58</w:t>
            </w:r>
            <w:proofErr w:type="gramStart"/>
            <w:r w:rsidRPr="004C1DD8">
              <w:rPr>
                <w:rFonts w:ascii="Arial" w:eastAsia="新細明體" w:hAnsi="Arial" w:cs="Arial"/>
                <w:color w:val="000000" w:themeColor="text1"/>
                <w:sz w:val="22"/>
              </w:rPr>
              <w:t>】</w:t>
            </w:r>
            <w:proofErr w:type="gramEnd"/>
          </w:p>
        </w:tc>
        <w:tc>
          <w:tcPr>
            <w:tcW w:w="5743" w:type="dxa"/>
          </w:tcPr>
          <w:p w:rsidR="00573430" w:rsidRPr="004C1DD8" w:rsidRDefault="00573430" w:rsidP="00573430">
            <w:pPr>
              <w:pStyle w:val="1"/>
              <w:ind w:left="0" w:firstLine="0"/>
              <w:jc w:val="both"/>
              <w:rPr>
                <w:rFonts w:ascii="Arial" w:hAnsi="Arial" w:cs="Arial"/>
                <w:color w:val="000000" w:themeColor="text1"/>
                <w:sz w:val="22"/>
              </w:rPr>
            </w:pPr>
            <w:r w:rsidRPr="004C1DD8">
              <w:rPr>
                <w:rFonts w:ascii="Arial" w:hAnsi="Arial" w:cs="Arial"/>
                <w:color w:val="000000" w:themeColor="text1"/>
                <w:sz w:val="22"/>
              </w:rPr>
              <w:t>無明文規定。</w:t>
            </w:r>
          </w:p>
        </w:tc>
      </w:tr>
      <w:tr w:rsidR="00DA5932" w:rsidRPr="004C1DD8" w:rsidTr="001A4DAE">
        <w:tc>
          <w:tcPr>
            <w:tcW w:w="2351" w:type="dxa"/>
          </w:tcPr>
          <w:p w:rsidR="00573430" w:rsidRPr="004C1DD8" w:rsidRDefault="00573430" w:rsidP="00573430">
            <w:pPr>
              <w:pStyle w:val="1"/>
              <w:ind w:left="0" w:firstLine="0"/>
              <w:rPr>
                <w:rFonts w:ascii="Arial" w:hAnsi="Arial" w:cs="Arial"/>
                <w:color w:val="000000" w:themeColor="text1"/>
                <w:sz w:val="22"/>
              </w:rPr>
            </w:pPr>
            <w:r w:rsidRPr="004C1DD8">
              <w:rPr>
                <w:rFonts w:ascii="Arial" w:hAnsi="Arial" w:cs="Arial"/>
                <w:color w:val="000000" w:themeColor="text1"/>
                <w:sz w:val="22"/>
              </w:rPr>
              <w:t>轉租之出租人將轉租</w:t>
            </w:r>
            <w:r w:rsidRPr="004C1DD8">
              <w:rPr>
                <w:rFonts w:ascii="Arial" w:hAnsi="Arial" w:cs="Arial"/>
                <w:color w:val="000000" w:themeColor="text1"/>
                <w:sz w:val="22"/>
              </w:rPr>
              <w:lastRenderedPageBreak/>
              <w:t>分類為融資租賃時，衡量轉租投資淨額適用之折現率</w:t>
            </w:r>
          </w:p>
        </w:tc>
        <w:tc>
          <w:tcPr>
            <w:tcW w:w="5746" w:type="dxa"/>
          </w:tcPr>
          <w:p w:rsidR="00573430" w:rsidRPr="004C1DD8" w:rsidRDefault="00573430" w:rsidP="00573430">
            <w:pPr>
              <w:pStyle w:val="1"/>
              <w:ind w:left="0" w:firstLine="0"/>
              <w:jc w:val="both"/>
              <w:rPr>
                <w:rFonts w:ascii="Arial" w:hAnsi="Arial" w:cs="Arial"/>
                <w:color w:val="000000" w:themeColor="text1"/>
                <w:sz w:val="22"/>
              </w:rPr>
            </w:pPr>
            <w:r w:rsidRPr="004C1DD8">
              <w:rPr>
                <w:rFonts w:ascii="Arial" w:hAnsi="Arial" w:cs="Arial"/>
                <w:color w:val="000000" w:themeColor="text1"/>
                <w:sz w:val="22"/>
              </w:rPr>
              <w:lastRenderedPageBreak/>
              <w:t>在轉租的情況下，若轉租隱含利率並非容易確定時，出租</w:t>
            </w:r>
            <w:r w:rsidRPr="004C1DD8">
              <w:rPr>
                <w:rFonts w:ascii="Arial" w:hAnsi="Arial" w:cs="Arial"/>
                <w:color w:val="000000" w:themeColor="text1"/>
                <w:sz w:val="22"/>
              </w:rPr>
              <w:lastRenderedPageBreak/>
              <w:t>人得以主租賃所用之折現率調整有關轉租之原始直接投資成本後之折現率衡量轉租投資淨額。</w:t>
            </w:r>
          </w:p>
          <w:p w:rsidR="002D1165" w:rsidRPr="004C1DD8" w:rsidRDefault="002D1165" w:rsidP="00573430">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7688F" w:rsidRPr="004C1DD8">
              <w:rPr>
                <w:rFonts w:ascii="Arial" w:hAnsi="Arial" w:cs="Arial"/>
                <w:color w:val="000000" w:themeColor="text1"/>
                <w:sz w:val="22"/>
              </w:rPr>
              <w:t>IFRS 16.68</w:t>
            </w:r>
            <w:proofErr w:type="gramStart"/>
            <w:r w:rsidRPr="004C1DD8">
              <w:rPr>
                <w:rFonts w:ascii="Arial" w:hAnsi="Arial" w:cs="Arial"/>
                <w:color w:val="000000" w:themeColor="text1"/>
                <w:sz w:val="22"/>
              </w:rPr>
              <w:t>】</w:t>
            </w:r>
            <w:proofErr w:type="gramEnd"/>
          </w:p>
        </w:tc>
        <w:tc>
          <w:tcPr>
            <w:tcW w:w="5743" w:type="dxa"/>
          </w:tcPr>
          <w:p w:rsidR="00573430" w:rsidRPr="004C1DD8" w:rsidRDefault="00573430" w:rsidP="00573430">
            <w:pPr>
              <w:pStyle w:val="1"/>
              <w:ind w:left="0" w:firstLine="0"/>
              <w:jc w:val="both"/>
              <w:rPr>
                <w:rFonts w:ascii="Arial" w:hAnsi="Arial" w:cs="Arial"/>
                <w:color w:val="000000" w:themeColor="text1"/>
                <w:sz w:val="22"/>
              </w:rPr>
            </w:pPr>
            <w:r w:rsidRPr="004C1DD8">
              <w:rPr>
                <w:rFonts w:ascii="Arial" w:hAnsi="Arial" w:cs="Arial"/>
                <w:color w:val="000000" w:themeColor="text1"/>
                <w:sz w:val="22"/>
              </w:rPr>
              <w:lastRenderedPageBreak/>
              <w:t>無明文規定。</w:t>
            </w:r>
          </w:p>
        </w:tc>
      </w:tr>
      <w:tr w:rsidR="00DA5932" w:rsidRPr="004C1DD8" w:rsidTr="001A4DAE">
        <w:tc>
          <w:tcPr>
            <w:tcW w:w="2351" w:type="dxa"/>
          </w:tcPr>
          <w:p w:rsidR="00573430" w:rsidRPr="004C1DD8" w:rsidRDefault="00573430" w:rsidP="00573430">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售</w:t>
            </w:r>
            <w:proofErr w:type="gramStart"/>
            <w:r w:rsidRPr="004C1DD8">
              <w:rPr>
                <w:rFonts w:ascii="Arial" w:hAnsi="Arial" w:cs="Arial"/>
                <w:color w:val="000000" w:themeColor="text1"/>
                <w:sz w:val="22"/>
              </w:rPr>
              <w:t>後租回交易</w:t>
            </w:r>
            <w:proofErr w:type="gramEnd"/>
          </w:p>
          <w:p w:rsidR="00573430" w:rsidRPr="004C1DD8" w:rsidRDefault="00573430" w:rsidP="00573430">
            <w:pPr>
              <w:pStyle w:val="1"/>
              <w:ind w:left="0" w:firstLine="0"/>
              <w:rPr>
                <w:rFonts w:ascii="Arial" w:hAnsi="Arial" w:cs="Arial"/>
                <w:color w:val="000000" w:themeColor="text1"/>
                <w:sz w:val="22"/>
              </w:rPr>
            </w:pPr>
          </w:p>
        </w:tc>
        <w:tc>
          <w:tcPr>
            <w:tcW w:w="5746" w:type="dxa"/>
          </w:tcPr>
          <w:p w:rsidR="00573430" w:rsidRPr="004C1DD8" w:rsidRDefault="00573430" w:rsidP="00573430">
            <w:pPr>
              <w:pStyle w:val="1"/>
              <w:ind w:left="0" w:firstLine="0"/>
              <w:jc w:val="both"/>
              <w:rPr>
                <w:rFonts w:ascii="Arial" w:hAnsi="Arial" w:cs="Arial"/>
                <w:color w:val="000000" w:themeColor="text1"/>
                <w:sz w:val="22"/>
              </w:rPr>
            </w:pPr>
            <w:r w:rsidRPr="004C1DD8">
              <w:rPr>
                <w:rFonts w:ascii="Arial" w:hAnsi="Arial" w:cs="Arial"/>
                <w:color w:val="000000" w:themeColor="text1"/>
                <w:sz w:val="22"/>
              </w:rPr>
              <w:t>售</w:t>
            </w:r>
            <w:proofErr w:type="gramStart"/>
            <w:r w:rsidRPr="004C1DD8">
              <w:rPr>
                <w:rFonts w:ascii="Arial" w:hAnsi="Arial" w:cs="Arial"/>
                <w:color w:val="000000" w:themeColor="text1"/>
                <w:sz w:val="22"/>
              </w:rPr>
              <w:t>後租回交易</w:t>
            </w:r>
            <w:proofErr w:type="gramEnd"/>
            <w:r w:rsidRPr="004C1DD8">
              <w:rPr>
                <w:rFonts w:ascii="Arial" w:hAnsi="Arial" w:cs="Arial"/>
                <w:color w:val="000000" w:themeColor="text1"/>
                <w:sz w:val="22"/>
              </w:rPr>
              <w:t>應適用</w:t>
            </w:r>
            <w:r w:rsidRPr="004C1DD8">
              <w:rPr>
                <w:rFonts w:ascii="Arial" w:hAnsi="Arial" w:cs="Arial"/>
                <w:color w:val="000000" w:themeColor="text1"/>
                <w:sz w:val="22"/>
              </w:rPr>
              <w:t>IFRS15</w:t>
            </w:r>
            <w:r w:rsidRPr="004C1DD8">
              <w:rPr>
                <w:rFonts w:ascii="Arial" w:hAnsi="Arial" w:cs="Arial"/>
                <w:color w:val="000000" w:themeColor="text1"/>
                <w:sz w:val="22"/>
              </w:rPr>
              <w:t>之規定以決定資產之移轉是否以銷售處理</w:t>
            </w:r>
            <w:r w:rsidRPr="004C1DD8">
              <w:rPr>
                <w:rFonts w:ascii="Arial" w:hAnsi="Arial" w:cs="Arial"/>
                <w:color w:val="000000" w:themeColor="text1"/>
                <w:sz w:val="22"/>
              </w:rPr>
              <w:t>:</w:t>
            </w:r>
          </w:p>
          <w:p w:rsidR="00573430" w:rsidRPr="004C1DD8" w:rsidRDefault="00573430" w:rsidP="007B4827">
            <w:pPr>
              <w:pStyle w:val="1"/>
              <w:numPr>
                <w:ilvl w:val="0"/>
                <w:numId w:val="36"/>
              </w:numPr>
              <w:jc w:val="both"/>
              <w:rPr>
                <w:rFonts w:ascii="Arial" w:hAnsi="Arial" w:cs="Arial"/>
                <w:color w:val="000000" w:themeColor="text1"/>
                <w:sz w:val="22"/>
              </w:rPr>
            </w:pPr>
            <w:r w:rsidRPr="004C1DD8">
              <w:rPr>
                <w:rFonts w:ascii="Arial" w:hAnsi="Arial" w:cs="Arial"/>
                <w:color w:val="000000" w:themeColor="text1"/>
                <w:sz w:val="22"/>
              </w:rPr>
              <w:t>資產之移轉經判斷為銷售者，賣方</w:t>
            </w:r>
            <w:r w:rsidRPr="004C1DD8">
              <w:rPr>
                <w:rFonts w:ascii="Arial" w:hAnsi="Arial" w:cs="Arial"/>
                <w:color w:val="000000" w:themeColor="text1"/>
                <w:sz w:val="22"/>
              </w:rPr>
              <w:t>/</w:t>
            </w:r>
            <w:r w:rsidRPr="004C1DD8">
              <w:rPr>
                <w:rFonts w:ascii="Arial" w:hAnsi="Arial" w:cs="Arial"/>
                <w:color w:val="000000" w:themeColor="text1"/>
                <w:sz w:val="22"/>
              </w:rPr>
              <w:t>承租人</w:t>
            </w:r>
            <w:proofErr w:type="gramStart"/>
            <w:r w:rsidRPr="004C1DD8">
              <w:rPr>
                <w:rFonts w:ascii="Arial" w:hAnsi="Arial" w:cs="Arial"/>
                <w:color w:val="000000" w:themeColor="text1"/>
                <w:sz w:val="22"/>
              </w:rPr>
              <w:t>對租回所</w:t>
            </w:r>
            <w:proofErr w:type="gramEnd"/>
            <w:r w:rsidRPr="004C1DD8">
              <w:rPr>
                <w:rFonts w:ascii="Arial" w:hAnsi="Arial" w:cs="Arial"/>
                <w:color w:val="000000" w:themeColor="text1"/>
                <w:sz w:val="22"/>
              </w:rPr>
              <w:t>產生之使用權資產，應就該標的資產原</w:t>
            </w:r>
            <w:proofErr w:type="gramStart"/>
            <w:r w:rsidRPr="004C1DD8">
              <w:rPr>
                <w:rFonts w:ascii="Arial" w:hAnsi="Arial" w:cs="Arial"/>
                <w:color w:val="000000" w:themeColor="text1"/>
                <w:sz w:val="22"/>
              </w:rPr>
              <w:t>帳面</w:t>
            </w:r>
            <w:proofErr w:type="gramEnd"/>
            <w:r w:rsidRPr="004C1DD8">
              <w:rPr>
                <w:rFonts w:ascii="Arial" w:hAnsi="Arial" w:cs="Arial"/>
                <w:color w:val="000000" w:themeColor="text1"/>
                <w:sz w:val="22"/>
              </w:rPr>
              <w:t>金額中，屬於賣方兼承租人所保留相關使用權利之占比衡量，並僅認列與已移轉之權利有關之利益或損失。買方</w:t>
            </w:r>
            <w:r w:rsidRPr="004C1DD8">
              <w:rPr>
                <w:rFonts w:ascii="Arial" w:hAnsi="Arial" w:cs="Arial"/>
                <w:color w:val="000000" w:themeColor="text1"/>
                <w:sz w:val="22"/>
              </w:rPr>
              <w:t>/</w:t>
            </w:r>
            <w:r w:rsidRPr="004C1DD8">
              <w:rPr>
                <w:rFonts w:ascii="Arial" w:hAnsi="Arial" w:cs="Arial"/>
                <w:color w:val="000000" w:themeColor="text1"/>
                <w:sz w:val="22"/>
              </w:rPr>
              <w:t>出租人則適用一般規定處理。</w:t>
            </w:r>
            <w:proofErr w:type="gramStart"/>
            <w:r w:rsidRPr="004C1DD8">
              <w:rPr>
                <w:rFonts w:ascii="Arial" w:hAnsi="Arial" w:cs="Arial"/>
                <w:color w:val="000000" w:themeColor="text1"/>
                <w:sz w:val="22"/>
              </w:rPr>
              <w:t>此外，</w:t>
            </w:r>
            <w:proofErr w:type="gramEnd"/>
            <w:r w:rsidRPr="004C1DD8">
              <w:rPr>
                <w:rFonts w:ascii="Arial" w:hAnsi="Arial" w:cs="Arial"/>
                <w:color w:val="000000" w:themeColor="text1"/>
                <w:sz w:val="22"/>
              </w:rPr>
              <w:t>若銷售對價不等於公允價值，或租賃給付並非市場費率，則應作適當調整以按公允價值衡量銷售價款。</w:t>
            </w:r>
          </w:p>
          <w:p w:rsidR="00573430" w:rsidRPr="004C1DD8" w:rsidRDefault="00573430" w:rsidP="007B4827">
            <w:pPr>
              <w:pStyle w:val="1"/>
              <w:numPr>
                <w:ilvl w:val="0"/>
                <w:numId w:val="36"/>
              </w:numPr>
              <w:jc w:val="both"/>
              <w:rPr>
                <w:rFonts w:ascii="Arial" w:hAnsi="Arial" w:cs="Arial"/>
                <w:color w:val="000000" w:themeColor="text1"/>
                <w:sz w:val="22"/>
              </w:rPr>
            </w:pPr>
            <w:r w:rsidRPr="004C1DD8">
              <w:rPr>
                <w:rFonts w:ascii="Arial" w:hAnsi="Arial" w:cs="Arial"/>
                <w:color w:val="000000" w:themeColor="text1"/>
                <w:sz w:val="22"/>
              </w:rPr>
              <w:t>資產之移轉並非銷售者，該交易視為融資，雙方應認列等於移轉價款之金融負債</w:t>
            </w:r>
            <w:r w:rsidRPr="004C1DD8">
              <w:rPr>
                <w:rFonts w:ascii="Arial" w:hAnsi="Arial" w:cs="Arial"/>
                <w:color w:val="000000" w:themeColor="text1"/>
                <w:sz w:val="22"/>
              </w:rPr>
              <w:t>/</w:t>
            </w:r>
            <w:r w:rsidRPr="004C1DD8">
              <w:rPr>
                <w:rFonts w:ascii="Arial" w:hAnsi="Arial" w:cs="Arial"/>
                <w:color w:val="000000" w:themeColor="text1"/>
                <w:sz w:val="22"/>
              </w:rPr>
              <w:t>金融資產，並適用</w:t>
            </w:r>
            <w:r w:rsidRPr="004C1DD8">
              <w:rPr>
                <w:rFonts w:ascii="Arial" w:hAnsi="Arial" w:cs="Arial"/>
                <w:color w:val="000000" w:themeColor="text1"/>
                <w:sz w:val="22"/>
              </w:rPr>
              <w:t>IFRS9</w:t>
            </w:r>
            <w:r w:rsidRPr="004C1DD8">
              <w:rPr>
                <w:rFonts w:ascii="Arial" w:hAnsi="Arial" w:cs="Arial"/>
                <w:color w:val="000000" w:themeColor="text1"/>
                <w:sz w:val="22"/>
              </w:rPr>
              <w:t>之規定。</w:t>
            </w:r>
          </w:p>
          <w:p w:rsidR="002D1165" w:rsidRPr="004C1DD8" w:rsidRDefault="002D1165" w:rsidP="002D1165">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7688F" w:rsidRPr="004C1DD8">
              <w:rPr>
                <w:rFonts w:ascii="Arial" w:hAnsi="Arial" w:cs="Arial"/>
                <w:color w:val="000000" w:themeColor="text1"/>
                <w:sz w:val="22"/>
              </w:rPr>
              <w:t>IFRS 16.98~103</w:t>
            </w:r>
            <w:proofErr w:type="gramStart"/>
            <w:r w:rsidRPr="004C1DD8">
              <w:rPr>
                <w:rFonts w:ascii="Arial" w:hAnsi="Arial" w:cs="Arial"/>
                <w:color w:val="000000" w:themeColor="text1"/>
                <w:sz w:val="22"/>
              </w:rPr>
              <w:t>】</w:t>
            </w:r>
            <w:proofErr w:type="gramEnd"/>
          </w:p>
        </w:tc>
        <w:tc>
          <w:tcPr>
            <w:tcW w:w="5743" w:type="dxa"/>
          </w:tcPr>
          <w:p w:rsidR="00573430" w:rsidRPr="004C1DD8" w:rsidRDefault="00573430" w:rsidP="00573430">
            <w:pPr>
              <w:pStyle w:val="1"/>
              <w:ind w:left="0" w:firstLine="0"/>
              <w:jc w:val="both"/>
              <w:rPr>
                <w:rFonts w:ascii="Arial" w:hAnsi="Arial" w:cs="Arial"/>
                <w:color w:val="000000" w:themeColor="text1"/>
                <w:sz w:val="22"/>
              </w:rPr>
            </w:pPr>
            <w:r w:rsidRPr="004C1DD8">
              <w:rPr>
                <w:rFonts w:ascii="Arial" w:hAnsi="Arial" w:cs="Arial"/>
                <w:color w:val="000000" w:themeColor="text1"/>
                <w:sz w:val="22"/>
              </w:rPr>
              <w:t>售</w:t>
            </w:r>
            <w:proofErr w:type="gramStart"/>
            <w:r w:rsidRPr="004C1DD8">
              <w:rPr>
                <w:rFonts w:ascii="Arial" w:hAnsi="Arial" w:cs="Arial"/>
                <w:color w:val="000000" w:themeColor="text1"/>
                <w:sz w:val="22"/>
              </w:rPr>
              <w:t>後租回交易</w:t>
            </w:r>
            <w:proofErr w:type="gramEnd"/>
            <w:r w:rsidRPr="004C1DD8">
              <w:rPr>
                <w:rFonts w:ascii="Arial" w:hAnsi="Arial" w:cs="Arial"/>
                <w:color w:val="000000" w:themeColor="text1"/>
                <w:sz w:val="22"/>
              </w:rPr>
              <w:t>之會計處理依租賃類型而定</w:t>
            </w:r>
            <w:r w:rsidRPr="004C1DD8">
              <w:rPr>
                <w:rFonts w:ascii="Arial" w:hAnsi="Arial" w:cs="Arial"/>
                <w:color w:val="000000" w:themeColor="text1"/>
                <w:sz w:val="22"/>
              </w:rPr>
              <w:t>:</w:t>
            </w:r>
          </w:p>
          <w:p w:rsidR="00573430" w:rsidRPr="004C1DD8" w:rsidRDefault="00573430" w:rsidP="00573430">
            <w:pPr>
              <w:pStyle w:val="1"/>
              <w:numPr>
                <w:ilvl w:val="0"/>
                <w:numId w:val="17"/>
              </w:numPr>
              <w:jc w:val="both"/>
              <w:rPr>
                <w:rFonts w:ascii="Arial" w:hAnsi="Arial" w:cs="Arial"/>
                <w:color w:val="000000" w:themeColor="text1"/>
                <w:sz w:val="22"/>
              </w:rPr>
            </w:pPr>
            <w:r w:rsidRPr="004C1DD8">
              <w:rPr>
                <w:rFonts w:ascii="Arial" w:hAnsi="Arial" w:cs="Arial"/>
                <w:color w:val="000000" w:themeColor="text1"/>
                <w:sz w:val="22"/>
              </w:rPr>
              <w:t>若形成融資租賃，則收益應遞延於租賃期間攤銷。</w:t>
            </w:r>
          </w:p>
          <w:p w:rsidR="00573430" w:rsidRPr="004C1DD8" w:rsidRDefault="00573430" w:rsidP="00573430">
            <w:pPr>
              <w:pStyle w:val="1"/>
              <w:numPr>
                <w:ilvl w:val="0"/>
                <w:numId w:val="17"/>
              </w:numPr>
              <w:jc w:val="both"/>
              <w:rPr>
                <w:rFonts w:ascii="Arial" w:hAnsi="Arial" w:cs="Arial"/>
                <w:color w:val="000000" w:themeColor="text1"/>
                <w:sz w:val="22"/>
              </w:rPr>
            </w:pPr>
            <w:r w:rsidRPr="004C1DD8">
              <w:rPr>
                <w:rFonts w:ascii="Arial" w:hAnsi="Arial" w:cs="Arial"/>
                <w:color w:val="000000" w:themeColor="text1"/>
                <w:sz w:val="22"/>
              </w:rPr>
              <w:t>若形成營業租賃，於交易金額基於公允價值時係立即認列所有損益，若售價低於公允價值，除損失於後續由低於市場價格之租金補償</w:t>
            </w:r>
            <w:proofErr w:type="gramStart"/>
            <w:r w:rsidRPr="004C1DD8">
              <w:rPr>
                <w:rFonts w:ascii="Arial" w:hAnsi="Arial" w:cs="Arial"/>
                <w:color w:val="000000" w:themeColor="text1"/>
                <w:sz w:val="22"/>
              </w:rPr>
              <w:t>情況下係將</w:t>
            </w:r>
            <w:proofErr w:type="gramEnd"/>
            <w:r w:rsidRPr="004C1DD8">
              <w:rPr>
                <w:rFonts w:ascii="Arial" w:hAnsi="Arial" w:cs="Arial"/>
                <w:color w:val="000000" w:themeColor="text1"/>
                <w:sz w:val="22"/>
              </w:rPr>
              <w:t>損失遞延並按租金給付比例</w:t>
            </w:r>
            <w:proofErr w:type="gramStart"/>
            <w:r w:rsidRPr="004C1DD8">
              <w:rPr>
                <w:rFonts w:ascii="Arial" w:hAnsi="Arial" w:cs="Arial"/>
                <w:color w:val="000000" w:themeColor="text1"/>
                <w:sz w:val="22"/>
              </w:rPr>
              <w:t>攤銷外</w:t>
            </w:r>
            <w:proofErr w:type="gramEnd"/>
            <w:r w:rsidRPr="004C1DD8">
              <w:rPr>
                <w:rFonts w:ascii="Arial" w:hAnsi="Arial" w:cs="Arial"/>
                <w:color w:val="000000" w:themeColor="text1"/>
                <w:sz w:val="22"/>
              </w:rPr>
              <w:t>，應立即認列損益。若售價高於公允價值，則高出公允價值部分應遞延按資產預期使用期間攤銷。若資產之公允價值低於其</w:t>
            </w:r>
            <w:proofErr w:type="gramStart"/>
            <w:r w:rsidRPr="004C1DD8">
              <w:rPr>
                <w:rFonts w:ascii="Arial" w:hAnsi="Arial" w:cs="Arial"/>
                <w:color w:val="000000" w:themeColor="text1"/>
                <w:sz w:val="22"/>
              </w:rPr>
              <w:t>帳面</w:t>
            </w:r>
            <w:proofErr w:type="gramEnd"/>
            <w:r w:rsidRPr="004C1DD8">
              <w:rPr>
                <w:rFonts w:ascii="Arial" w:hAnsi="Arial" w:cs="Arial"/>
                <w:color w:val="000000" w:themeColor="text1"/>
                <w:sz w:val="22"/>
              </w:rPr>
              <w:t>金額，則兩者之差額應立即認列為損失。</w:t>
            </w:r>
          </w:p>
          <w:p w:rsidR="00336391" w:rsidRPr="004C1DD8" w:rsidRDefault="00336391" w:rsidP="00C86BAC">
            <w:pPr>
              <w:pStyle w:val="1"/>
              <w:ind w:left="0" w:firstLine="0"/>
              <w:jc w:val="both"/>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C86BAC" w:rsidRPr="00C86BAC">
              <w:rPr>
                <w:rFonts w:ascii="Arial" w:hAnsi="Arial" w:cs="Arial"/>
                <w:color w:val="000000" w:themeColor="text1"/>
                <w:sz w:val="22"/>
              </w:rPr>
              <w:t>IAS 17.</w:t>
            </w:r>
            <w:r w:rsidR="00C86BAC">
              <w:rPr>
                <w:rFonts w:ascii="Arial" w:hAnsi="Arial" w:cs="Arial"/>
                <w:color w:val="000000" w:themeColor="text1"/>
                <w:sz w:val="22"/>
              </w:rPr>
              <w:t>58~63</w:t>
            </w:r>
            <w:proofErr w:type="gramStart"/>
            <w:r w:rsidRPr="004C1DD8">
              <w:rPr>
                <w:rFonts w:ascii="Arial" w:hAnsi="Arial" w:cs="Arial"/>
                <w:color w:val="000000" w:themeColor="text1"/>
                <w:sz w:val="22"/>
              </w:rPr>
              <w:t>】</w:t>
            </w:r>
            <w:proofErr w:type="gramEnd"/>
          </w:p>
        </w:tc>
      </w:tr>
      <w:tr w:rsidR="00DA5932" w:rsidRPr="004C1DD8" w:rsidTr="002D1165">
        <w:tc>
          <w:tcPr>
            <w:tcW w:w="13840" w:type="dxa"/>
            <w:gridSpan w:val="3"/>
            <w:shd w:val="clear" w:color="auto" w:fill="D9D9D9" w:themeFill="background1" w:themeFillShade="D9"/>
          </w:tcPr>
          <w:p w:rsidR="00573430" w:rsidRPr="004C1DD8" w:rsidRDefault="00573430" w:rsidP="002D1165">
            <w:pPr>
              <w:pStyle w:val="1"/>
              <w:ind w:left="0" w:firstLine="0"/>
              <w:rPr>
                <w:rFonts w:ascii="Arial" w:hAnsi="Arial" w:cs="Arial"/>
                <w:b/>
                <w:color w:val="000000" w:themeColor="text1"/>
                <w:sz w:val="22"/>
              </w:rPr>
            </w:pPr>
            <w:r w:rsidRPr="004C1DD8">
              <w:rPr>
                <w:rFonts w:ascii="Arial" w:hAnsi="Arial" w:cs="Arial"/>
                <w:b/>
                <w:color w:val="000000" w:themeColor="text1"/>
                <w:sz w:val="22"/>
              </w:rPr>
              <w:t>表達與揭露</w:t>
            </w:r>
          </w:p>
        </w:tc>
      </w:tr>
      <w:tr w:rsidR="00DA5932" w:rsidRPr="004C1DD8" w:rsidTr="002D1165">
        <w:tc>
          <w:tcPr>
            <w:tcW w:w="2351"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t>承租人</w:t>
            </w: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財務狀況</w:t>
            </w:r>
            <w:proofErr w:type="gramStart"/>
            <w:r w:rsidRPr="004C1DD8">
              <w:rPr>
                <w:rFonts w:ascii="Arial" w:hAnsi="Arial" w:cs="Arial"/>
                <w:color w:val="000000" w:themeColor="text1"/>
                <w:sz w:val="22"/>
              </w:rPr>
              <w:t>表</w:t>
            </w:r>
            <w:proofErr w:type="gramEnd"/>
            <w:r w:rsidRPr="004C1DD8">
              <w:rPr>
                <w:rFonts w:ascii="Arial" w:hAnsi="Arial" w:cs="Arial"/>
                <w:color w:val="000000" w:themeColor="text1"/>
                <w:sz w:val="22"/>
              </w:rPr>
              <w:lastRenderedPageBreak/>
              <w:t>表達</w:t>
            </w:r>
          </w:p>
          <w:p w:rsidR="00573430" w:rsidRPr="004C1DD8" w:rsidRDefault="00573430" w:rsidP="002D1165">
            <w:pPr>
              <w:pStyle w:val="1"/>
              <w:ind w:left="0" w:firstLine="0"/>
              <w:rPr>
                <w:rFonts w:ascii="Arial" w:hAnsi="Arial" w:cs="Arial"/>
                <w:color w:val="000000" w:themeColor="text1"/>
                <w:sz w:val="22"/>
              </w:rPr>
            </w:pPr>
          </w:p>
        </w:tc>
        <w:tc>
          <w:tcPr>
            <w:tcW w:w="5746"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除符合投資性不動產定義而於財務狀況表中列報為投資性</w:t>
            </w:r>
            <w:r w:rsidRPr="004C1DD8">
              <w:rPr>
                <w:rFonts w:ascii="Arial" w:hAnsi="Arial" w:cs="Arial"/>
                <w:color w:val="000000" w:themeColor="text1"/>
                <w:sz w:val="22"/>
              </w:rPr>
              <w:lastRenderedPageBreak/>
              <w:t>不動產者，承租人應於財務狀況表中列報或於附註中揭露：</w:t>
            </w:r>
          </w:p>
          <w:p w:rsidR="00573430" w:rsidRPr="004C1DD8" w:rsidRDefault="00573430" w:rsidP="007B4827">
            <w:pPr>
              <w:pStyle w:val="1"/>
              <w:numPr>
                <w:ilvl w:val="0"/>
                <w:numId w:val="37"/>
              </w:numPr>
              <w:rPr>
                <w:rFonts w:ascii="Arial" w:hAnsi="Arial" w:cs="Arial"/>
                <w:color w:val="000000" w:themeColor="text1"/>
                <w:sz w:val="22"/>
              </w:rPr>
            </w:pPr>
            <w:r w:rsidRPr="004C1DD8">
              <w:rPr>
                <w:rFonts w:ascii="Arial" w:hAnsi="Arial" w:cs="Arial"/>
                <w:color w:val="000000" w:themeColor="text1"/>
                <w:sz w:val="22"/>
              </w:rPr>
              <w:t>使用權資產（與其他資產分別列示）。若承租人於財務狀況表中未單獨列報使用權資產，承租人應：</w:t>
            </w:r>
          </w:p>
          <w:p w:rsidR="00573430" w:rsidRPr="004C1DD8" w:rsidRDefault="00573430" w:rsidP="007B4827">
            <w:pPr>
              <w:pStyle w:val="1"/>
              <w:ind w:leftChars="200" w:left="480" w:firstLine="0"/>
              <w:rPr>
                <w:rFonts w:ascii="Arial" w:hAnsi="Arial" w:cs="Arial"/>
                <w:color w:val="000000" w:themeColor="text1"/>
                <w:sz w:val="22"/>
              </w:rPr>
            </w:pPr>
            <w:r w:rsidRPr="004C1DD8">
              <w:rPr>
                <w:rFonts w:ascii="Arial" w:hAnsi="Arial" w:cs="Arial"/>
                <w:color w:val="000000" w:themeColor="text1"/>
                <w:sz w:val="22"/>
              </w:rPr>
              <w:t>(</w:t>
            </w:r>
            <w:proofErr w:type="spellStart"/>
            <w:r w:rsidRPr="004C1DD8">
              <w:rPr>
                <w:rFonts w:ascii="Arial" w:hAnsi="Arial" w:cs="Arial"/>
                <w:color w:val="000000" w:themeColor="text1"/>
                <w:sz w:val="22"/>
              </w:rPr>
              <w:t>i</w:t>
            </w:r>
            <w:proofErr w:type="spellEnd"/>
            <w:r w:rsidRPr="004C1DD8">
              <w:rPr>
                <w:rFonts w:ascii="Arial" w:hAnsi="Arial" w:cs="Arial"/>
                <w:color w:val="000000" w:themeColor="text1"/>
                <w:sz w:val="22"/>
              </w:rPr>
              <w:t xml:space="preserve">) </w:t>
            </w:r>
            <w:r w:rsidRPr="004C1DD8">
              <w:rPr>
                <w:rFonts w:ascii="Arial" w:hAnsi="Arial" w:cs="Arial"/>
                <w:color w:val="000000" w:themeColor="text1"/>
                <w:sz w:val="22"/>
              </w:rPr>
              <w:t>將使用權資產納入其相應之標的資產（若為承租人自有時）所應列報之同一單行項目中；並</w:t>
            </w:r>
          </w:p>
          <w:p w:rsidR="00573430" w:rsidRPr="004C1DD8" w:rsidRDefault="00573430" w:rsidP="007B4827">
            <w:pPr>
              <w:pStyle w:val="1"/>
              <w:ind w:leftChars="200" w:left="480" w:firstLine="0"/>
              <w:rPr>
                <w:rFonts w:ascii="Arial" w:hAnsi="Arial" w:cs="Arial"/>
                <w:color w:val="000000" w:themeColor="text1"/>
                <w:sz w:val="22"/>
              </w:rPr>
            </w:pPr>
            <w:r w:rsidRPr="004C1DD8">
              <w:rPr>
                <w:rFonts w:ascii="Arial" w:hAnsi="Arial" w:cs="Arial"/>
                <w:color w:val="000000" w:themeColor="text1"/>
                <w:sz w:val="22"/>
              </w:rPr>
              <w:t xml:space="preserve">(ii) </w:t>
            </w:r>
            <w:r w:rsidRPr="004C1DD8">
              <w:rPr>
                <w:rFonts w:ascii="Arial" w:hAnsi="Arial" w:cs="Arial"/>
                <w:color w:val="000000" w:themeColor="text1"/>
                <w:sz w:val="22"/>
              </w:rPr>
              <w:t>揭露財務狀況表中哪些單行項目包含該等使用權資產。</w:t>
            </w:r>
          </w:p>
          <w:p w:rsidR="00573430" w:rsidRPr="004C1DD8" w:rsidRDefault="00573430" w:rsidP="007B4827">
            <w:pPr>
              <w:pStyle w:val="1"/>
              <w:numPr>
                <w:ilvl w:val="0"/>
                <w:numId w:val="37"/>
              </w:numPr>
              <w:rPr>
                <w:rFonts w:ascii="Arial" w:hAnsi="Arial" w:cs="Arial"/>
                <w:color w:val="000000" w:themeColor="text1"/>
                <w:sz w:val="22"/>
              </w:rPr>
            </w:pPr>
            <w:r w:rsidRPr="004C1DD8">
              <w:rPr>
                <w:rFonts w:ascii="Arial" w:hAnsi="Arial" w:cs="Arial"/>
                <w:color w:val="000000" w:themeColor="text1"/>
                <w:sz w:val="22"/>
              </w:rPr>
              <w:t>租賃負債（與其他負債分別列示）。若承租人於財務狀況表中未單獨列報租賃負債，承租人應揭露財務狀況表中哪些單行項目包含該等負債。</w:t>
            </w:r>
          </w:p>
          <w:p w:rsidR="002D1165" w:rsidRPr="004C1DD8" w:rsidRDefault="002D1165" w:rsidP="002D1165">
            <w:pPr>
              <w:pStyle w:val="1"/>
              <w:ind w:left="0" w:firstLine="0"/>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7688F" w:rsidRPr="004C1DD8">
              <w:rPr>
                <w:rFonts w:ascii="Arial" w:hAnsi="Arial" w:cs="Arial"/>
                <w:color w:val="000000" w:themeColor="text1"/>
                <w:sz w:val="22"/>
              </w:rPr>
              <w:t>IFRS 16.47-48</w:t>
            </w:r>
            <w:proofErr w:type="gramStart"/>
            <w:r w:rsidRPr="004C1DD8">
              <w:rPr>
                <w:rFonts w:ascii="Arial" w:hAnsi="Arial" w:cs="Arial"/>
                <w:color w:val="000000" w:themeColor="text1"/>
                <w:sz w:val="22"/>
              </w:rPr>
              <w:t>】</w:t>
            </w:r>
            <w:proofErr w:type="gramEnd"/>
          </w:p>
        </w:tc>
        <w:tc>
          <w:tcPr>
            <w:tcW w:w="5743"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僅規定租賃資產所產生之負債不宜於財務報表中列為租賃</w:t>
            </w:r>
            <w:r w:rsidRPr="004C1DD8">
              <w:rPr>
                <w:rFonts w:ascii="Arial" w:hAnsi="Arial" w:cs="Arial"/>
                <w:color w:val="000000" w:themeColor="text1"/>
                <w:sz w:val="22"/>
              </w:rPr>
              <w:lastRenderedPageBreak/>
              <w:t>資產之減項。財務</w:t>
            </w:r>
            <w:proofErr w:type="gramStart"/>
            <w:r w:rsidRPr="004C1DD8">
              <w:rPr>
                <w:rFonts w:ascii="Arial" w:hAnsi="Arial" w:cs="Arial"/>
                <w:color w:val="000000" w:themeColor="text1"/>
                <w:sz w:val="22"/>
              </w:rPr>
              <w:t>狀況表若將</w:t>
            </w:r>
            <w:proofErr w:type="gramEnd"/>
            <w:r w:rsidRPr="004C1DD8">
              <w:rPr>
                <w:rFonts w:ascii="Arial" w:hAnsi="Arial" w:cs="Arial"/>
                <w:color w:val="000000" w:themeColor="text1"/>
                <w:sz w:val="22"/>
              </w:rPr>
              <w:t>負債區分為流動負債及非流動負債表達，則租賃負債應採用相同方式區分。其他無明文規定。</w:t>
            </w:r>
          </w:p>
          <w:p w:rsidR="00573430" w:rsidRPr="004C1DD8" w:rsidRDefault="00336391" w:rsidP="0087688F">
            <w:pPr>
              <w:pStyle w:val="1"/>
              <w:ind w:left="0" w:firstLine="0"/>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7688F" w:rsidRPr="004C1DD8">
              <w:rPr>
                <w:rFonts w:ascii="Arial" w:hAnsi="Arial" w:cs="Arial"/>
                <w:color w:val="000000" w:themeColor="text1"/>
                <w:sz w:val="22"/>
              </w:rPr>
              <w:t>IAS 17.23</w:t>
            </w:r>
            <w:proofErr w:type="gramStart"/>
            <w:r w:rsidRPr="004C1DD8">
              <w:rPr>
                <w:rFonts w:ascii="Arial" w:hAnsi="Arial" w:cs="Arial"/>
                <w:color w:val="000000" w:themeColor="text1"/>
                <w:sz w:val="22"/>
              </w:rPr>
              <w:t>】</w:t>
            </w:r>
            <w:proofErr w:type="gramEnd"/>
          </w:p>
        </w:tc>
      </w:tr>
      <w:tr w:rsidR="00DA5932" w:rsidRPr="004C1DD8" w:rsidTr="002D1165">
        <w:tc>
          <w:tcPr>
            <w:tcW w:w="2351"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承租人</w:t>
            </w: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綜合損益</w:t>
            </w:r>
            <w:proofErr w:type="gramStart"/>
            <w:r w:rsidRPr="004C1DD8">
              <w:rPr>
                <w:rFonts w:ascii="Arial" w:hAnsi="Arial" w:cs="Arial"/>
                <w:color w:val="000000" w:themeColor="text1"/>
                <w:sz w:val="22"/>
              </w:rPr>
              <w:t>表</w:t>
            </w:r>
            <w:proofErr w:type="gramEnd"/>
            <w:r w:rsidRPr="004C1DD8">
              <w:rPr>
                <w:rFonts w:ascii="Arial" w:hAnsi="Arial" w:cs="Arial"/>
                <w:color w:val="000000" w:themeColor="text1"/>
                <w:sz w:val="22"/>
              </w:rPr>
              <w:t>表達</w:t>
            </w:r>
          </w:p>
          <w:p w:rsidR="00573430" w:rsidRPr="004C1DD8" w:rsidRDefault="00573430" w:rsidP="002D1165">
            <w:pPr>
              <w:pStyle w:val="1"/>
              <w:ind w:left="0" w:firstLine="0"/>
              <w:rPr>
                <w:rFonts w:ascii="Arial" w:hAnsi="Arial" w:cs="Arial"/>
                <w:color w:val="000000" w:themeColor="text1"/>
                <w:sz w:val="22"/>
              </w:rPr>
            </w:pPr>
          </w:p>
        </w:tc>
        <w:tc>
          <w:tcPr>
            <w:tcW w:w="5746"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t>承租人應於綜合損益表中將租賃負債之利息費用與使用權資產之折舊費用分別列報。租賃負債之利息費用係財務成本中</w:t>
            </w:r>
            <w:proofErr w:type="gramStart"/>
            <w:r w:rsidRPr="004C1DD8">
              <w:rPr>
                <w:rFonts w:ascii="Arial" w:hAnsi="Arial" w:cs="Arial"/>
                <w:color w:val="000000" w:themeColor="text1"/>
                <w:sz w:val="22"/>
              </w:rPr>
              <w:t>一</w:t>
            </w:r>
            <w:proofErr w:type="gramEnd"/>
            <w:r w:rsidRPr="004C1DD8">
              <w:rPr>
                <w:rFonts w:ascii="Arial" w:hAnsi="Arial" w:cs="Arial"/>
                <w:color w:val="000000" w:themeColor="text1"/>
                <w:sz w:val="22"/>
              </w:rPr>
              <w:t>組成部分。</w:t>
            </w:r>
          </w:p>
          <w:p w:rsidR="002D1165" w:rsidRPr="004C1DD8" w:rsidRDefault="002D1165" w:rsidP="002D1165">
            <w:pPr>
              <w:pStyle w:val="1"/>
              <w:ind w:left="0" w:firstLine="0"/>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7688F" w:rsidRPr="004C1DD8">
              <w:rPr>
                <w:rFonts w:ascii="Arial" w:hAnsi="Arial" w:cs="Arial"/>
                <w:color w:val="000000" w:themeColor="text1"/>
                <w:sz w:val="22"/>
              </w:rPr>
              <w:t>IFRS 16.49</w:t>
            </w:r>
            <w:proofErr w:type="gramStart"/>
            <w:r w:rsidRPr="004C1DD8">
              <w:rPr>
                <w:rFonts w:ascii="Arial" w:hAnsi="Arial" w:cs="Arial"/>
                <w:color w:val="000000" w:themeColor="text1"/>
                <w:sz w:val="22"/>
              </w:rPr>
              <w:t>】</w:t>
            </w:r>
            <w:proofErr w:type="gramEnd"/>
          </w:p>
        </w:tc>
        <w:tc>
          <w:tcPr>
            <w:tcW w:w="5743" w:type="dxa"/>
          </w:tcPr>
          <w:p w:rsidR="00573430" w:rsidRPr="004C1DD8" w:rsidRDefault="00573430" w:rsidP="00C86BAC">
            <w:pPr>
              <w:pStyle w:val="1"/>
              <w:ind w:left="0" w:firstLine="0"/>
              <w:rPr>
                <w:rFonts w:ascii="Arial" w:hAnsi="Arial" w:cs="Arial"/>
                <w:color w:val="000000" w:themeColor="text1"/>
                <w:sz w:val="22"/>
              </w:rPr>
            </w:pPr>
            <w:r w:rsidRPr="004C1DD8">
              <w:rPr>
                <w:rFonts w:ascii="Arial" w:hAnsi="Arial" w:cs="Arial"/>
                <w:color w:val="000000" w:themeColor="text1"/>
                <w:sz w:val="22"/>
              </w:rPr>
              <w:t>IAS 17</w:t>
            </w:r>
            <w:r w:rsidRPr="004C1DD8">
              <w:rPr>
                <w:rFonts w:ascii="Arial" w:hAnsi="Arial" w:cs="Arial"/>
                <w:color w:val="000000" w:themeColor="text1"/>
                <w:sz w:val="22"/>
              </w:rPr>
              <w:t>無明文規定，惟表達與</w:t>
            </w:r>
            <w:r w:rsidR="00D256B5" w:rsidRPr="004C1DD8">
              <w:rPr>
                <w:rFonts w:ascii="Arial" w:hAnsi="Arial" w:cs="Arial"/>
                <w:color w:val="000000" w:themeColor="text1"/>
                <w:sz w:val="22"/>
              </w:rPr>
              <w:t>現行</w:t>
            </w:r>
            <w:r w:rsidRPr="004C1DD8">
              <w:rPr>
                <w:rFonts w:ascii="Arial" w:hAnsi="Arial" w:cs="Arial"/>
                <w:color w:val="000000" w:themeColor="text1"/>
                <w:sz w:val="22"/>
              </w:rPr>
              <w:t>融資租賃之處理雷同。營業租賃之租金費用通常係依功能別表達。</w:t>
            </w:r>
            <w:proofErr w:type="gramStart"/>
            <w:r w:rsidR="00C86BAC" w:rsidRPr="004C1DD8">
              <w:rPr>
                <w:rFonts w:ascii="Arial" w:hAnsi="Arial" w:cs="Arial"/>
                <w:color w:val="000000" w:themeColor="text1"/>
                <w:sz w:val="22"/>
              </w:rPr>
              <w:t>【</w:t>
            </w:r>
            <w:proofErr w:type="gramEnd"/>
            <w:r w:rsidR="00C86BAC" w:rsidRPr="004C1DD8">
              <w:rPr>
                <w:rFonts w:ascii="Arial" w:hAnsi="Arial" w:cs="Arial"/>
                <w:color w:val="000000" w:themeColor="text1"/>
                <w:sz w:val="22"/>
              </w:rPr>
              <w:t>相關條文：</w:t>
            </w:r>
            <w:r w:rsidR="00C86BAC" w:rsidRPr="004C1DD8">
              <w:rPr>
                <w:rFonts w:ascii="Arial" w:hAnsi="Arial" w:cs="Arial"/>
                <w:color w:val="000000" w:themeColor="text1"/>
                <w:sz w:val="22"/>
              </w:rPr>
              <w:t>IAS 17.3</w:t>
            </w:r>
            <w:r w:rsidR="00C86BAC">
              <w:rPr>
                <w:rFonts w:ascii="Arial" w:hAnsi="Arial" w:cs="Arial"/>
                <w:color w:val="000000" w:themeColor="text1"/>
                <w:sz w:val="22"/>
              </w:rPr>
              <w:t>1, 35</w:t>
            </w:r>
            <w:proofErr w:type="gramStart"/>
            <w:r w:rsidR="00C86BAC" w:rsidRPr="004C1DD8">
              <w:rPr>
                <w:rFonts w:ascii="Arial" w:hAnsi="Arial" w:cs="Arial"/>
                <w:color w:val="000000" w:themeColor="text1"/>
                <w:sz w:val="22"/>
              </w:rPr>
              <w:t>】</w:t>
            </w:r>
            <w:proofErr w:type="gramEnd"/>
          </w:p>
        </w:tc>
      </w:tr>
      <w:tr w:rsidR="00DA5932" w:rsidRPr="004C1DD8" w:rsidTr="002D1165">
        <w:tc>
          <w:tcPr>
            <w:tcW w:w="2351"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t>承租人</w:t>
            </w: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現金流量</w:t>
            </w:r>
            <w:proofErr w:type="gramStart"/>
            <w:r w:rsidRPr="004C1DD8">
              <w:rPr>
                <w:rFonts w:ascii="Arial" w:hAnsi="Arial" w:cs="Arial"/>
                <w:color w:val="000000" w:themeColor="text1"/>
                <w:sz w:val="22"/>
              </w:rPr>
              <w:t>表</w:t>
            </w:r>
            <w:proofErr w:type="gramEnd"/>
            <w:r w:rsidRPr="004C1DD8">
              <w:rPr>
                <w:rFonts w:ascii="Arial" w:hAnsi="Arial" w:cs="Arial"/>
                <w:color w:val="000000" w:themeColor="text1"/>
                <w:sz w:val="22"/>
              </w:rPr>
              <w:t>表達</w:t>
            </w:r>
          </w:p>
          <w:p w:rsidR="00573430" w:rsidRPr="004C1DD8" w:rsidRDefault="00573430" w:rsidP="002D1165">
            <w:pPr>
              <w:pStyle w:val="1"/>
              <w:ind w:left="0" w:firstLine="0"/>
              <w:rPr>
                <w:rFonts w:ascii="Arial" w:hAnsi="Arial" w:cs="Arial"/>
                <w:color w:val="000000" w:themeColor="text1"/>
                <w:sz w:val="22"/>
              </w:rPr>
            </w:pPr>
          </w:p>
        </w:tc>
        <w:tc>
          <w:tcPr>
            <w:tcW w:w="5746"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t>承租人應於現金流量表中作下列分類：</w:t>
            </w:r>
          </w:p>
          <w:p w:rsidR="00573430" w:rsidRPr="004C1DD8" w:rsidRDefault="00573430" w:rsidP="007B4827">
            <w:pPr>
              <w:pStyle w:val="1"/>
              <w:numPr>
                <w:ilvl w:val="0"/>
                <w:numId w:val="38"/>
              </w:numPr>
              <w:rPr>
                <w:rFonts w:ascii="Arial" w:hAnsi="Arial" w:cs="Arial"/>
                <w:color w:val="000000" w:themeColor="text1"/>
                <w:sz w:val="22"/>
              </w:rPr>
            </w:pPr>
            <w:r w:rsidRPr="004C1DD8">
              <w:rPr>
                <w:rFonts w:ascii="Arial" w:hAnsi="Arial" w:cs="Arial"/>
                <w:color w:val="000000" w:themeColor="text1"/>
                <w:sz w:val="22"/>
              </w:rPr>
              <w:t>租賃負債本金部分之現金支付分類於籌資活動中；</w:t>
            </w:r>
          </w:p>
          <w:p w:rsidR="00573430" w:rsidRPr="004C1DD8" w:rsidRDefault="00573430" w:rsidP="007B4827">
            <w:pPr>
              <w:pStyle w:val="1"/>
              <w:numPr>
                <w:ilvl w:val="0"/>
                <w:numId w:val="38"/>
              </w:numPr>
              <w:rPr>
                <w:rFonts w:ascii="Arial" w:hAnsi="Arial" w:cs="Arial"/>
                <w:color w:val="000000" w:themeColor="text1"/>
                <w:sz w:val="22"/>
              </w:rPr>
            </w:pPr>
            <w:r w:rsidRPr="004C1DD8">
              <w:rPr>
                <w:rFonts w:ascii="Arial" w:hAnsi="Arial" w:cs="Arial"/>
                <w:color w:val="000000" w:themeColor="text1"/>
                <w:sz w:val="22"/>
              </w:rPr>
              <w:t>租賃負債利息部分之現金支付適用</w:t>
            </w:r>
            <w:r w:rsidRPr="004C1DD8">
              <w:rPr>
                <w:rFonts w:ascii="Arial" w:hAnsi="Arial" w:cs="Arial"/>
                <w:color w:val="000000" w:themeColor="text1"/>
                <w:sz w:val="22"/>
              </w:rPr>
              <w:t>IAS 7</w:t>
            </w:r>
            <w:r w:rsidRPr="004C1DD8">
              <w:rPr>
                <w:rFonts w:ascii="Arial" w:hAnsi="Arial" w:cs="Arial"/>
                <w:color w:val="000000" w:themeColor="text1"/>
                <w:sz w:val="22"/>
              </w:rPr>
              <w:t>中有關利息</w:t>
            </w:r>
            <w:r w:rsidRPr="004C1DD8">
              <w:rPr>
                <w:rFonts w:ascii="Arial" w:hAnsi="Arial" w:cs="Arial"/>
                <w:color w:val="000000" w:themeColor="text1"/>
                <w:sz w:val="22"/>
              </w:rPr>
              <w:lastRenderedPageBreak/>
              <w:t>支付之規定；及</w:t>
            </w:r>
          </w:p>
          <w:p w:rsidR="00573430" w:rsidRPr="004C1DD8" w:rsidRDefault="00573430" w:rsidP="007B4827">
            <w:pPr>
              <w:pStyle w:val="1"/>
              <w:numPr>
                <w:ilvl w:val="0"/>
                <w:numId w:val="38"/>
              </w:numPr>
              <w:rPr>
                <w:rFonts w:ascii="Arial" w:hAnsi="Arial" w:cs="Arial"/>
                <w:color w:val="000000" w:themeColor="text1"/>
                <w:sz w:val="22"/>
              </w:rPr>
            </w:pPr>
            <w:r w:rsidRPr="004C1DD8">
              <w:rPr>
                <w:rFonts w:ascii="Arial" w:hAnsi="Arial" w:cs="Arial"/>
                <w:color w:val="000000" w:themeColor="text1"/>
                <w:sz w:val="22"/>
              </w:rPr>
              <w:t>短期租賃給付、低價值資產租賃給付及不計入租賃負債中之變動租賃給付分類於營業活動中。</w:t>
            </w:r>
          </w:p>
          <w:p w:rsidR="002D1165" w:rsidRPr="004C1DD8" w:rsidRDefault="002D1165" w:rsidP="002D1165">
            <w:pPr>
              <w:pStyle w:val="1"/>
              <w:ind w:left="0" w:firstLine="0"/>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7688F" w:rsidRPr="004C1DD8">
              <w:rPr>
                <w:rFonts w:ascii="Arial" w:hAnsi="Arial" w:cs="Arial"/>
                <w:color w:val="000000" w:themeColor="text1"/>
                <w:sz w:val="22"/>
              </w:rPr>
              <w:t>IFRS 16.50</w:t>
            </w:r>
            <w:proofErr w:type="gramStart"/>
            <w:r w:rsidRPr="004C1DD8">
              <w:rPr>
                <w:rFonts w:ascii="Arial" w:hAnsi="Arial" w:cs="Arial"/>
                <w:color w:val="000000" w:themeColor="text1"/>
                <w:sz w:val="22"/>
              </w:rPr>
              <w:t>】</w:t>
            </w:r>
            <w:proofErr w:type="gramEnd"/>
          </w:p>
        </w:tc>
        <w:tc>
          <w:tcPr>
            <w:tcW w:w="5743" w:type="dxa"/>
          </w:tcPr>
          <w:p w:rsidR="00573430" w:rsidRPr="004C1DD8" w:rsidRDefault="00573430" w:rsidP="002A4F79">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IAS 17</w:t>
            </w:r>
            <w:r w:rsidRPr="004C1DD8">
              <w:rPr>
                <w:rFonts w:ascii="Arial" w:hAnsi="Arial" w:cs="Arial"/>
                <w:color w:val="000000" w:themeColor="text1"/>
                <w:sz w:val="22"/>
              </w:rPr>
              <w:t>無明文規定，惟表達與</w:t>
            </w:r>
            <w:r w:rsidR="00D256B5" w:rsidRPr="004C1DD8">
              <w:rPr>
                <w:rFonts w:ascii="Arial" w:hAnsi="Arial" w:cs="Arial"/>
                <w:color w:val="000000" w:themeColor="text1"/>
                <w:sz w:val="22"/>
              </w:rPr>
              <w:t>現行</w:t>
            </w:r>
            <w:r w:rsidRPr="004C1DD8">
              <w:rPr>
                <w:rFonts w:ascii="Arial" w:hAnsi="Arial" w:cs="Arial"/>
                <w:color w:val="000000" w:themeColor="text1"/>
                <w:sz w:val="22"/>
              </w:rPr>
              <w:t>融資租賃之處理雷同。營業租賃之現金流量係分類為營業活動。</w:t>
            </w:r>
          </w:p>
        </w:tc>
      </w:tr>
      <w:tr w:rsidR="00DA5932" w:rsidRPr="004C1DD8" w:rsidTr="002D1165">
        <w:tc>
          <w:tcPr>
            <w:tcW w:w="2351"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揭露</w:t>
            </w: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承租人及出租人</w:t>
            </w:r>
          </w:p>
          <w:p w:rsidR="00573430" w:rsidRPr="004C1DD8" w:rsidRDefault="00573430" w:rsidP="002D1165">
            <w:pPr>
              <w:pStyle w:val="1"/>
              <w:ind w:left="0" w:firstLine="0"/>
              <w:rPr>
                <w:rFonts w:ascii="Arial" w:hAnsi="Arial" w:cs="Arial"/>
                <w:color w:val="000000" w:themeColor="text1"/>
                <w:sz w:val="22"/>
              </w:rPr>
            </w:pPr>
          </w:p>
        </w:tc>
        <w:tc>
          <w:tcPr>
            <w:tcW w:w="5746"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t>為符合提供</w:t>
            </w:r>
            <w:proofErr w:type="gramStart"/>
            <w:r w:rsidRPr="004C1DD8">
              <w:rPr>
                <w:rFonts w:ascii="Arial" w:hAnsi="Arial" w:cs="Arial"/>
                <w:color w:val="000000" w:themeColor="text1"/>
                <w:sz w:val="22"/>
              </w:rPr>
              <w:t>一</w:t>
            </w:r>
            <w:proofErr w:type="gramEnd"/>
            <w:r w:rsidRPr="004C1DD8">
              <w:rPr>
                <w:rFonts w:ascii="Arial" w:hAnsi="Arial" w:cs="Arial"/>
                <w:color w:val="000000" w:themeColor="text1"/>
                <w:sz w:val="22"/>
              </w:rPr>
              <w:t>基礎予財務報表使用者以評估租賃對之財務狀況、財務績效及現金流量之影響之目的，有諸多關於租賃活動之質性及量化揭露規定。</w:t>
            </w:r>
          </w:p>
          <w:p w:rsidR="002D1165" w:rsidRPr="004C1DD8" w:rsidRDefault="002D1165" w:rsidP="002D1165">
            <w:pPr>
              <w:pStyle w:val="1"/>
              <w:ind w:left="0" w:firstLine="0"/>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7688F" w:rsidRPr="004C1DD8">
              <w:rPr>
                <w:rFonts w:ascii="Arial" w:hAnsi="Arial" w:cs="Arial"/>
                <w:color w:val="000000" w:themeColor="text1"/>
                <w:sz w:val="22"/>
              </w:rPr>
              <w:t>IFRS 16.51, 89</w:t>
            </w:r>
            <w:proofErr w:type="gramStart"/>
            <w:r w:rsidRPr="004C1DD8">
              <w:rPr>
                <w:rFonts w:ascii="Arial" w:hAnsi="Arial" w:cs="Arial"/>
                <w:color w:val="000000" w:themeColor="text1"/>
                <w:sz w:val="22"/>
              </w:rPr>
              <w:t>】</w:t>
            </w:r>
            <w:proofErr w:type="gramEnd"/>
          </w:p>
        </w:tc>
        <w:tc>
          <w:tcPr>
            <w:tcW w:w="5743"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t>有質性及量化揭露規定，惟揭露程度相較於</w:t>
            </w:r>
            <w:r w:rsidRPr="004C1DD8">
              <w:rPr>
                <w:rFonts w:ascii="Arial" w:hAnsi="Arial" w:cs="Arial"/>
                <w:color w:val="000000" w:themeColor="text1"/>
                <w:sz w:val="22"/>
              </w:rPr>
              <w:t>IFRS 16</w:t>
            </w:r>
            <w:r w:rsidRPr="004C1DD8">
              <w:rPr>
                <w:rFonts w:ascii="Arial" w:hAnsi="Arial" w:cs="Arial"/>
                <w:color w:val="000000" w:themeColor="text1"/>
                <w:sz w:val="22"/>
              </w:rPr>
              <w:t>為低。</w:t>
            </w:r>
          </w:p>
          <w:p w:rsidR="00336391" w:rsidRPr="004C1DD8" w:rsidRDefault="00C86BAC" w:rsidP="00C86BAC">
            <w:pPr>
              <w:pStyle w:val="1"/>
              <w:ind w:left="0" w:firstLine="0"/>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Pr="004C1DD8">
              <w:rPr>
                <w:rFonts w:ascii="Arial" w:hAnsi="Arial" w:cs="Arial"/>
                <w:color w:val="000000" w:themeColor="text1"/>
                <w:sz w:val="22"/>
              </w:rPr>
              <w:t>IAS 17.3</w:t>
            </w:r>
            <w:r>
              <w:rPr>
                <w:rFonts w:ascii="Arial" w:hAnsi="Arial" w:cs="Arial"/>
                <w:color w:val="000000" w:themeColor="text1"/>
                <w:sz w:val="22"/>
              </w:rPr>
              <w:t>1, 35</w:t>
            </w:r>
            <w:proofErr w:type="gramStart"/>
            <w:r w:rsidRPr="004C1DD8">
              <w:rPr>
                <w:rFonts w:ascii="Arial" w:hAnsi="Arial" w:cs="Arial"/>
                <w:color w:val="000000" w:themeColor="text1"/>
                <w:sz w:val="22"/>
              </w:rPr>
              <w:t>】</w:t>
            </w:r>
            <w:proofErr w:type="gramEnd"/>
          </w:p>
        </w:tc>
      </w:tr>
      <w:tr w:rsidR="00DA5932" w:rsidRPr="004C1DD8" w:rsidTr="002D1165">
        <w:tc>
          <w:tcPr>
            <w:tcW w:w="2351" w:type="dxa"/>
          </w:tcPr>
          <w:p w:rsidR="00573430" w:rsidRPr="004C1DD8" w:rsidRDefault="00573430" w:rsidP="002D1165">
            <w:pPr>
              <w:pStyle w:val="1"/>
              <w:ind w:left="0" w:firstLine="0"/>
              <w:rPr>
                <w:rFonts w:ascii="Arial" w:hAnsi="Arial" w:cs="Arial"/>
                <w:color w:val="000000" w:themeColor="text1"/>
                <w:sz w:val="22"/>
                <w:highlight w:val="yellow"/>
              </w:rPr>
            </w:pPr>
            <w:r w:rsidRPr="004C1DD8">
              <w:rPr>
                <w:rFonts w:ascii="Arial" w:hAnsi="Arial" w:cs="Arial"/>
                <w:color w:val="000000" w:themeColor="text1"/>
                <w:sz w:val="22"/>
              </w:rPr>
              <w:t>揭露</w:t>
            </w: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承租人量化揭露</w:t>
            </w:r>
          </w:p>
        </w:tc>
        <w:tc>
          <w:tcPr>
            <w:tcW w:w="5746" w:type="dxa"/>
          </w:tcPr>
          <w:p w:rsidR="00573430" w:rsidRPr="004C1DD8" w:rsidRDefault="00573430" w:rsidP="002D1165">
            <w:pPr>
              <w:ind w:left="958" w:hanging="958"/>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承租人應揭露報導期間之下列金額：</w:t>
            </w:r>
          </w:p>
          <w:p w:rsidR="00573430" w:rsidRPr="004C1DD8" w:rsidRDefault="00573430" w:rsidP="007B4827">
            <w:pPr>
              <w:numPr>
                <w:ilvl w:val="0"/>
                <w:numId w:val="39"/>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使用權資產之折舊費用（依標的資產類別）；</w:t>
            </w:r>
          </w:p>
          <w:p w:rsidR="00573430" w:rsidRPr="004C1DD8" w:rsidRDefault="00573430" w:rsidP="007B4827">
            <w:pPr>
              <w:numPr>
                <w:ilvl w:val="0"/>
                <w:numId w:val="39"/>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租賃負債之利息費用；</w:t>
            </w:r>
          </w:p>
          <w:p w:rsidR="00573430" w:rsidRPr="004C1DD8" w:rsidRDefault="00573430" w:rsidP="007B4827">
            <w:pPr>
              <w:numPr>
                <w:ilvl w:val="0"/>
                <w:numId w:val="39"/>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依第</w:t>
            </w:r>
            <w:r w:rsidRPr="004C1DD8">
              <w:rPr>
                <w:rFonts w:ascii="Arial" w:eastAsia="標楷體" w:hAnsi="Arial" w:cs="Arial"/>
                <w:color w:val="000000" w:themeColor="text1"/>
                <w:kern w:val="0"/>
                <w:sz w:val="22"/>
                <w:lang w:val="en-GB"/>
              </w:rPr>
              <w:t>6</w:t>
            </w:r>
            <w:r w:rsidRPr="004C1DD8">
              <w:rPr>
                <w:rFonts w:ascii="Arial" w:eastAsia="標楷體" w:hAnsi="Arial" w:cs="Arial"/>
                <w:color w:val="000000" w:themeColor="text1"/>
                <w:kern w:val="0"/>
                <w:sz w:val="22"/>
                <w:lang w:val="en-GB"/>
              </w:rPr>
              <w:t>段處理之短期租賃之費用。此費用無須包括租賃期間不超過一個月之租賃之費用；</w:t>
            </w:r>
          </w:p>
          <w:p w:rsidR="00573430" w:rsidRPr="004C1DD8" w:rsidRDefault="00573430" w:rsidP="007B4827">
            <w:pPr>
              <w:numPr>
                <w:ilvl w:val="0"/>
                <w:numId w:val="39"/>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依第</w:t>
            </w:r>
            <w:r w:rsidRPr="004C1DD8">
              <w:rPr>
                <w:rFonts w:ascii="Arial" w:eastAsia="標楷體" w:hAnsi="Arial" w:cs="Arial"/>
                <w:color w:val="000000" w:themeColor="text1"/>
                <w:kern w:val="0"/>
                <w:sz w:val="22"/>
                <w:lang w:val="en-GB"/>
              </w:rPr>
              <w:t>6</w:t>
            </w:r>
            <w:r w:rsidRPr="004C1DD8">
              <w:rPr>
                <w:rFonts w:ascii="Arial" w:eastAsia="標楷體" w:hAnsi="Arial" w:cs="Arial"/>
                <w:color w:val="000000" w:themeColor="text1"/>
                <w:kern w:val="0"/>
                <w:sz w:val="22"/>
                <w:lang w:val="en-GB"/>
              </w:rPr>
              <w:t>段處理之低價值資產租賃之費用。此費用不應包括</w:t>
            </w:r>
            <w:r w:rsidRPr="004C1DD8">
              <w:rPr>
                <w:rFonts w:ascii="Arial" w:eastAsia="標楷體" w:hAnsi="Arial" w:cs="Arial"/>
                <w:color w:val="000000" w:themeColor="text1"/>
                <w:kern w:val="0"/>
                <w:sz w:val="22"/>
                <w:lang w:val="en-GB"/>
              </w:rPr>
              <w:t>(c)</w:t>
            </w:r>
            <w:r w:rsidRPr="004C1DD8">
              <w:rPr>
                <w:rFonts w:ascii="Arial" w:eastAsia="標楷體" w:hAnsi="Arial" w:cs="Arial"/>
                <w:color w:val="000000" w:themeColor="text1"/>
                <w:kern w:val="0"/>
                <w:sz w:val="22"/>
                <w:lang w:val="en-GB"/>
              </w:rPr>
              <w:t>中短期租賃之低價值資產租賃之費用；</w:t>
            </w:r>
          </w:p>
          <w:p w:rsidR="00573430" w:rsidRPr="004C1DD8" w:rsidRDefault="00573430" w:rsidP="007B4827">
            <w:pPr>
              <w:numPr>
                <w:ilvl w:val="0"/>
                <w:numId w:val="39"/>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不計入租賃負債衡量中之變動租賃給付之費用；</w:t>
            </w:r>
          </w:p>
          <w:p w:rsidR="00573430" w:rsidRPr="004C1DD8" w:rsidRDefault="00573430" w:rsidP="007B4827">
            <w:pPr>
              <w:numPr>
                <w:ilvl w:val="0"/>
                <w:numId w:val="39"/>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來自轉租使用權資產之收益；</w:t>
            </w:r>
          </w:p>
          <w:p w:rsidR="00573430" w:rsidRPr="004C1DD8" w:rsidRDefault="00573430" w:rsidP="007B4827">
            <w:pPr>
              <w:numPr>
                <w:ilvl w:val="0"/>
                <w:numId w:val="39"/>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租賃之現金流出總額；</w:t>
            </w:r>
          </w:p>
          <w:p w:rsidR="00573430" w:rsidRPr="004C1DD8" w:rsidRDefault="00573430" w:rsidP="007B4827">
            <w:pPr>
              <w:numPr>
                <w:ilvl w:val="0"/>
                <w:numId w:val="39"/>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使用權資產之增添；</w:t>
            </w:r>
          </w:p>
          <w:p w:rsidR="00573430" w:rsidRPr="004C1DD8" w:rsidRDefault="00573430" w:rsidP="007B4827">
            <w:pPr>
              <w:numPr>
                <w:ilvl w:val="0"/>
                <w:numId w:val="39"/>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售</w:t>
            </w:r>
            <w:proofErr w:type="gramStart"/>
            <w:r w:rsidRPr="004C1DD8">
              <w:rPr>
                <w:rFonts w:ascii="Arial" w:eastAsia="標楷體" w:hAnsi="Arial" w:cs="Arial"/>
                <w:color w:val="000000" w:themeColor="text1"/>
                <w:kern w:val="0"/>
                <w:sz w:val="22"/>
                <w:lang w:val="en-GB"/>
              </w:rPr>
              <w:t>後租回交易所</w:t>
            </w:r>
            <w:proofErr w:type="gramEnd"/>
            <w:r w:rsidRPr="004C1DD8">
              <w:rPr>
                <w:rFonts w:ascii="Arial" w:eastAsia="標楷體" w:hAnsi="Arial" w:cs="Arial"/>
                <w:color w:val="000000" w:themeColor="text1"/>
                <w:kern w:val="0"/>
                <w:sz w:val="22"/>
                <w:lang w:val="en-GB"/>
              </w:rPr>
              <w:t>產生之損益；及</w:t>
            </w:r>
          </w:p>
          <w:p w:rsidR="00573430" w:rsidRPr="004C1DD8" w:rsidRDefault="00573430" w:rsidP="007B4827">
            <w:pPr>
              <w:numPr>
                <w:ilvl w:val="0"/>
                <w:numId w:val="39"/>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lastRenderedPageBreak/>
              <w:t>報導期間結束日使用權資產之</w:t>
            </w:r>
            <w:proofErr w:type="gramStart"/>
            <w:r w:rsidRPr="004C1DD8">
              <w:rPr>
                <w:rFonts w:ascii="Arial" w:eastAsia="標楷體" w:hAnsi="Arial" w:cs="Arial"/>
                <w:color w:val="000000" w:themeColor="text1"/>
                <w:kern w:val="0"/>
                <w:sz w:val="22"/>
                <w:lang w:val="en-GB"/>
              </w:rPr>
              <w:t>帳面</w:t>
            </w:r>
            <w:proofErr w:type="gramEnd"/>
            <w:r w:rsidRPr="004C1DD8">
              <w:rPr>
                <w:rFonts w:ascii="Arial" w:eastAsia="標楷體" w:hAnsi="Arial" w:cs="Arial"/>
                <w:color w:val="000000" w:themeColor="text1"/>
                <w:kern w:val="0"/>
                <w:sz w:val="22"/>
                <w:lang w:val="en-GB"/>
              </w:rPr>
              <w:t>金額（依標的資產類別）。</w:t>
            </w:r>
          </w:p>
          <w:p w:rsidR="00573430" w:rsidRPr="004C1DD8" w:rsidRDefault="00573430" w:rsidP="002D1165">
            <w:p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承租人應以</w:t>
            </w:r>
            <w:r w:rsidRPr="004C1DD8">
              <w:rPr>
                <w:rFonts w:ascii="Arial" w:eastAsia="標楷體" w:hAnsi="Arial" w:cs="Arial"/>
                <w:color w:val="000000" w:themeColor="text1"/>
                <w:sz w:val="22"/>
              </w:rPr>
              <w:t>表格之格式提供上述</w:t>
            </w:r>
            <w:r w:rsidRPr="004C1DD8">
              <w:rPr>
                <w:rFonts w:ascii="Arial" w:eastAsia="標楷體" w:hAnsi="Arial" w:cs="Arial"/>
                <w:color w:val="000000" w:themeColor="text1"/>
                <w:kern w:val="0"/>
                <w:sz w:val="22"/>
                <w:lang w:val="en-GB"/>
              </w:rPr>
              <w:t>揭露，</w:t>
            </w:r>
            <w:r w:rsidRPr="004C1DD8">
              <w:rPr>
                <w:rFonts w:ascii="Arial" w:eastAsia="標楷體" w:hAnsi="Arial" w:cs="Arial"/>
                <w:color w:val="000000" w:themeColor="text1"/>
                <w:sz w:val="22"/>
              </w:rPr>
              <w:t>除非另一格式更為適當</w:t>
            </w:r>
            <w:r w:rsidRPr="004C1DD8">
              <w:rPr>
                <w:rFonts w:ascii="Arial" w:eastAsia="標楷體" w:hAnsi="Arial" w:cs="Arial"/>
                <w:color w:val="000000" w:themeColor="text1"/>
                <w:kern w:val="0"/>
                <w:sz w:val="22"/>
                <w:lang w:val="en-GB"/>
              </w:rPr>
              <w:t>。所揭露金額須包括承租人於報導期間已計入另一資產之</w:t>
            </w:r>
            <w:proofErr w:type="gramStart"/>
            <w:r w:rsidRPr="004C1DD8">
              <w:rPr>
                <w:rFonts w:ascii="Arial" w:eastAsia="標楷體" w:hAnsi="Arial" w:cs="Arial"/>
                <w:color w:val="000000" w:themeColor="text1"/>
                <w:kern w:val="0"/>
                <w:sz w:val="22"/>
                <w:lang w:val="en-GB"/>
              </w:rPr>
              <w:t>帳面</w:t>
            </w:r>
            <w:proofErr w:type="gramEnd"/>
            <w:r w:rsidRPr="004C1DD8">
              <w:rPr>
                <w:rFonts w:ascii="Arial" w:eastAsia="標楷體" w:hAnsi="Arial" w:cs="Arial"/>
                <w:color w:val="000000" w:themeColor="text1"/>
                <w:kern w:val="0"/>
                <w:sz w:val="22"/>
                <w:lang w:val="en-GB"/>
              </w:rPr>
              <w:t>金額之成本。</w:t>
            </w:r>
          </w:p>
          <w:p w:rsidR="00573430" w:rsidRPr="004C1DD8" w:rsidRDefault="00573430" w:rsidP="002D1165">
            <w:p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若承租人於報導期間結束日所承諾之短期租賃組合，與適用第</w:t>
            </w:r>
            <w:r w:rsidRPr="004C1DD8">
              <w:rPr>
                <w:rFonts w:ascii="Arial" w:eastAsia="標楷體" w:hAnsi="Arial" w:cs="Arial"/>
                <w:color w:val="000000" w:themeColor="text1"/>
                <w:kern w:val="0"/>
                <w:sz w:val="22"/>
                <w:lang w:val="en-GB"/>
              </w:rPr>
              <w:t>53</w:t>
            </w:r>
            <w:r w:rsidRPr="004C1DD8">
              <w:rPr>
                <w:rFonts w:ascii="Arial" w:eastAsia="標楷體" w:hAnsi="Arial" w:cs="Arial"/>
                <w:color w:val="000000" w:themeColor="text1"/>
                <w:kern w:val="0"/>
                <w:sz w:val="22"/>
                <w:lang w:val="en-GB"/>
              </w:rPr>
              <w:t>段</w:t>
            </w:r>
            <w:r w:rsidRPr="004C1DD8">
              <w:rPr>
                <w:rFonts w:ascii="Arial" w:eastAsia="標楷體" w:hAnsi="Arial" w:cs="Arial"/>
                <w:color w:val="000000" w:themeColor="text1"/>
                <w:kern w:val="0"/>
                <w:sz w:val="22"/>
                <w:lang w:val="en-GB"/>
              </w:rPr>
              <w:t>(c)</w:t>
            </w:r>
            <w:r w:rsidRPr="004C1DD8">
              <w:rPr>
                <w:rFonts w:ascii="Arial" w:eastAsia="標楷體" w:hAnsi="Arial" w:cs="Arial"/>
                <w:color w:val="000000" w:themeColor="text1"/>
                <w:kern w:val="0"/>
                <w:sz w:val="22"/>
                <w:lang w:val="en-GB"/>
              </w:rPr>
              <w:t>揭露短期租賃費用之短期租賃組合非類似，承租人應揭露適用第</w:t>
            </w:r>
            <w:r w:rsidRPr="004C1DD8">
              <w:rPr>
                <w:rFonts w:ascii="Arial" w:eastAsia="標楷體" w:hAnsi="Arial" w:cs="Arial"/>
                <w:color w:val="000000" w:themeColor="text1"/>
                <w:kern w:val="0"/>
                <w:sz w:val="22"/>
                <w:lang w:val="en-GB"/>
              </w:rPr>
              <w:t>6</w:t>
            </w:r>
            <w:r w:rsidRPr="004C1DD8">
              <w:rPr>
                <w:rFonts w:ascii="Arial" w:eastAsia="標楷體" w:hAnsi="Arial" w:cs="Arial"/>
                <w:color w:val="000000" w:themeColor="text1"/>
                <w:kern w:val="0"/>
                <w:sz w:val="22"/>
                <w:lang w:val="en-GB"/>
              </w:rPr>
              <w:t>段處理短期租賃之該等租賃承諾金額。</w:t>
            </w:r>
          </w:p>
          <w:p w:rsidR="00573430" w:rsidRPr="004C1DD8" w:rsidRDefault="00573430" w:rsidP="002D1165">
            <w:p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承租人應適用</w:t>
            </w:r>
            <w:r w:rsidRPr="004C1DD8">
              <w:rPr>
                <w:rFonts w:ascii="Arial" w:eastAsia="標楷體" w:hAnsi="Arial" w:cs="Arial"/>
                <w:color w:val="000000" w:themeColor="text1"/>
                <w:kern w:val="0"/>
                <w:sz w:val="22"/>
                <w:lang w:val="en-GB"/>
              </w:rPr>
              <w:t>IFRS 7.39</w:t>
            </w:r>
            <w:r w:rsidRPr="004C1DD8">
              <w:rPr>
                <w:rFonts w:ascii="Arial" w:eastAsia="標楷體" w:hAnsi="Arial" w:cs="Arial"/>
                <w:color w:val="000000" w:themeColor="text1"/>
                <w:kern w:val="0"/>
                <w:sz w:val="22"/>
                <w:lang w:val="en-GB"/>
              </w:rPr>
              <w:t>及</w:t>
            </w:r>
            <w:r w:rsidRPr="004C1DD8">
              <w:rPr>
                <w:rFonts w:ascii="Arial" w:eastAsia="標楷體" w:hAnsi="Arial" w:cs="Arial"/>
                <w:color w:val="000000" w:themeColor="text1"/>
                <w:kern w:val="0"/>
                <w:sz w:val="22"/>
                <w:lang w:val="en-GB"/>
              </w:rPr>
              <w:t>B11</w:t>
            </w:r>
            <w:r w:rsidRPr="004C1DD8">
              <w:rPr>
                <w:rFonts w:ascii="Arial" w:eastAsia="標楷體" w:hAnsi="Arial" w:cs="Arial"/>
                <w:color w:val="000000" w:themeColor="text1"/>
                <w:kern w:val="0"/>
                <w:sz w:val="22"/>
                <w:lang w:val="en-GB"/>
              </w:rPr>
              <w:t>之規定揭露租賃負債之到期分析，並與其他金融負債之到期分析分別揭露。</w:t>
            </w:r>
          </w:p>
          <w:p w:rsidR="002D1165" w:rsidRPr="004C1DD8" w:rsidRDefault="002D1165" w:rsidP="002D1165">
            <w:pPr>
              <w:jc w:val="both"/>
              <w:rPr>
                <w:rFonts w:ascii="Arial" w:eastAsia="標楷體" w:hAnsi="Arial" w:cs="Arial"/>
                <w:color w:val="000000" w:themeColor="text1"/>
                <w:kern w:val="0"/>
                <w:sz w:val="22"/>
                <w:lang w:val="en-GB"/>
              </w:rPr>
            </w:pPr>
            <w:proofErr w:type="gramStart"/>
            <w:r w:rsidRPr="004C1DD8">
              <w:rPr>
                <w:rFonts w:ascii="Arial" w:eastAsia="標楷體" w:hAnsi="Arial" w:cs="Arial"/>
                <w:color w:val="000000" w:themeColor="text1"/>
                <w:kern w:val="0"/>
                <w:sz w:val="22"/>
              </w:rPr>
              <w:t>【</w:t>
            </w:r>
            <w:proofErr w:type="gramEnd"/>
            <w:r w:rsidRPr="004C1DD8">
              <w:rPr>
                <w:rFonts w:ascii="Arial" w:eastAsia="標楷體" w:hAnsi="Arial" w:cs="Arial"/>
                <w:color w:val="000000" w:themeColor="text1"/>
                <w:kern w:val="0"/>
                <w:sz w:val="22"/>
              </w:rPr>
              <w:t>相關條文：</w:t>
            </w:r>
            <w:r w:rsidR="00CF2368" w:rsidRPr="004C1DD8">
              <w:rPr>
                <w:rFonts w:ascii="Arial" w:hAnsi="Arial" w:cs="Arial"/>
                <w:color w:val="000000" w:themeColor="text1"/>
                <w:sz w:val="22"/>
              </w:rPr>
              <w:t>IFRS 16.5</w:t>
            </w:r>
            <w:r w:rsidR="00CF2368">
              <w:rPr>
                <w:rFonts w:ascii="Arial" w:hAnsi="Arial" w:cs="Arial"/>
                <w:color w:val="000000" w:themeColor="text1"/>
                <w:sz w:val="22"/>
              </w:rPr>
              <w:t>3</w:t>
            </w:r>
            <w:proofErr w:type="gramStart"/>
            <w:r w:rsidRPr="004C1DD8">
              <w:rPr>
                <w:rFonts w:ascii="Arial" w:eastAsia="標楷體" w:hAnsi="Arial" w:cs="Arial"/>
                <w:color w:val="000000" w:themeColor="text1"/>
                <w:kern w:val="0"/>
                <w:sz w:val="22"/>
              </w:rPr>
              <w:t>】</w:t>
            </w:r>
            <w:proofErr w:type="gramEnd"/>
          </w:p>
        </w:tc>
        <w:tc>
          <w:tcPr>
            <w:tcW w:w="5743" w:type="dxa"/>
          </w:tcPr>
          <w:p w:rsidR="00573430" w:rsidRPr="004C1DD8" w:rsidRDefault="00573430" w:rsidP="002D1165">
            <w:pPr>
              <w:rPr>
                <w:rFonts w:ascii="Arial" w:eastAsia="標楷體" w:hAnsi="Arial" w:cs="Arial"/>
                <w:color w:val="000000" w:themeColor="text1"/>
                <w:sz w:val="22"/>
              </w:rPr>
            </w:pPr>
            <w:r w:rsidRPr="004C1DD8">
              <w:rPr>
                <w:rFonts w:ascii="Arial" w:eastAsia="標楷體" w:hAnsi="Arial" w:cs="Arial"/>
                <w:color w:val="000000" w:themeColor="text1"/>
                <w:sz w:val="22"/>
              </w:rPr>
              <w:lastRenderedPageBreak/>
              <w:t>除以下所述，其他量化資訊無明文規定。</w:t>
            </w:r>
          </w:p>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承租人對融資租賃，必須符合</w:t>
            </w:r>
            <w:r w:rsidRPr="004C1DD8">
              <w:rPr>
                <w:rFonts w:ascii="Arial" w:eastAsia="標楷體" w:hAnsi="Arial" w:cs="Arial"/>
                <w:color w:val="000000" w:themeColor="text1"/>
                <w:kern w:val="0"/>
                <w:sz w:val="22"/>
                <w:lang w:val="en-GB"/>
              </w:rPr>
              <w:t>IFRS 7</w:t>
            </w:r>
            <w:r w:rsidRPr="004C1DD8">
              <w:rPr>
                <w:rFonts w:ascii="Arial" w:eastAsia="標楷體" w:hAnsi="Arial" w:cs="Arial"/>
                <w:color w:val="000000" w:themeColor="text1"/>
                <w:kern w:val="0"/>
                <w:sz w:val="22"/>
                <w:lang w:val="en-GB"/>
              </w:rPr>
              <w:t>之規定，並應作下列揭露：</w:t>
            </w:r>
          </w:p>
          <w:p w:rsidR="00573430" w:rsidRPr="004C1DD8" w:rsidRDefault="00573430" w:rsidP="00573430">
            <w:pPr>
              <w:numPr>
                <w:ilvl w:val="0"/>
                <w:numId w:val="24"/>
              </w:numPr>
              <w:ind w:left="482" w:hanging="482"/>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各類資產於報導期間結束日之淨</w:t>
            </w:r>
            <w:proofErr w:type="gramStart"/>
            <w:r w:rsidRPr="004C1DD8">
              <w:rPr>
                <w:rFonts w:ascii="Arial" w:eastAsia="標楷體" w:hAnsi="Arial" w:cs="Arial"/>
                <w:color w:val="000000" w:themeColor="text1"/>
                <w:kern w:val="0"/>
                <w:sz w:val="22"/>
                <w:lang w:val="en-GB"/>
              </w:rPr>
              <w:t>帳面</w:t>
            </w:r>
            <w:proofErr w:type="gramEnd"/>
            <w:r w:rsidRPr="004C1DD8">
              <w:rPr>
                <w:rFonts w:ascii="Arial" w:eastAsia="標楷體" w:hAnsi="Arial" w:cs="Arial"/>
                <w:color w:val="000000" w:themeColor="text1"/>
                <w:kern w:val="0"/>
                <w:sz w:val="22"/>
                <w:lang w:val="en-GB"/>
              </w:rPr>
              <w:t>金額。</w:t>
            </w:r>
          </w:p>
          <w:p w:rsidR="00573430" w:rsidRPr="004C1DD8" w:rsidRDefault="00573430" w:rsidP="00573430">
            <w:pPr>
              <w:numPr>
                <w:ilvl w:val="0"/>
                <w:numId w:val="24"/>
              </w:numPr>
              <w:ind w:left="482" w:hanging="482"/>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報導期間結束日未來最低租賃給付總額及其現值之調節。</w:t>
            </w:r>
            <w:proofErr w:type="gramStart"/>
            <w:r w:rsidRPr="004C1DD8">
              <w:rPr>
                <w:rFonts w:ascii="Arial" w:eastAsia="標楷體" w:hAnsi="Arial" w:cs="Arial"/>
                <w:color w:val="000000" w:themeColor="text1"/>
                <w:kern w:val="0"/>
                <w:sz w:val="22"/>
                <w:lang w:val="en-GB"/>
              </w:rPr>
              <w:t>此外，</w:t>
            </w:r>
            <w:proofErr w:type="gramEnd"/>
            <w:r w:rsidRPr="004C1DD8">
              <w:rPr>
                <w:rFonts w:ascii="Arial" w:eastAsia="標楷體" w:hAnsi="Arial" w:cs="Arial"/>
                <w:color w:val="000000" w:themeColor="text1"/>
                <w:kern w:val="0"/>
                <w:sz w:val="22"/>
                <w:lang w:val="en-GB"/>
              </w:rPr>
              <w:t>企業並應就下列各</w:t>
            </w:r>
            <w:proofErr w:type="gramStart"/>
            <w:r w:rsidRPr="004C1DD8">
              <w:rPr>
                <w:rFonts w:ascii="Arial" w:eastAsia="標楷體" w:hAnsi="Arial" w:cs="Arial"/>
                <w:color w:val="000000" w:themeColor="text1"/>
                <w:kern w:val="0"/>
                <w:sz w:val="22"/>
                <w:lang w:val="en-GB"/>
              </w:rPr>
              <w:t>期間，</w:t>
            </w:r>
            <w:proofErr w:type="gramEnd"/>
            <w:r w:rsidRPr="004C1DD8">
              <w:rPr>
                <w:rFonts w:ascii="Arial" w:eastAsia="標楷體" w:hAnsi="Arial" w:cs="Arial"/>
                <w:color w:val="000000" w:themeColor="text1"/>
                <w:kern w:val="0"/>
                <w:sz w:val="22"/>
                <w:lang w:val="en-GB"/>
              </w:rPr>
              <w:t>揭露報導期間結束日未來最低租賃給付總額及其現值：</w:t>
            </w:r>
          </w:p>
          <w:p w:rsidR="00573430" w:rsidRPr="004C1DD8" w:rsidRDefault="00573430" w:rsidP="00573430">
            <w:pPr>
              <w:numPr>
                <w:ilvl w:val="0"/>
                <w:numId w:val="25"/>
              </w:numPr>
              <w:ind w:leftChars="200" w:left="962" w:hanging="482"/>
              <w:jc w:val="both"/>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t>不超過一年；</w:t>
            </w:r>
          </w:p>
          <w:p w:rsidR="00573430" w:rsidRPr="004C1DD8" w:rsidRDefault="00573430" w:rsidP="00573430">
            <w:pPr>
              <w:numPr>
                <w:ilvl w:val="0"/>
                <w:numId w:val="25"/>
              </w:numPr>
              <w:ind w:leftChars="200" w:left="962" w:hanging="482"/>
              <w:jc w:val="both"/>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t>超過一年但不超過五年；</w:t>
            </w:r>
          </w:p>
          <w:p w:rsidR="00573430" w:rsidRPr="004C1DD8" w:rsidRDefault="00573430" w:rsidP="00573430">
            <w:pPr>
              <w:numPr>
                <w:ilvl w:val="0"/>
                <w:numId w:val="25"/>
              </w:numPr>
              <w:ind w:leftChars="200" w:left="962" w:hanging="482"/>
              <w:jc w:val="both"/>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t>超過五年。</w:t>
            </w:r>
          </w:p>
          <w:p w:rsidR="00573430" w:rsidRPr="004C1DD8" w:rsidRDefault="00573430" w:rsidP="00573430">
            <w:pPr>
              <w:numPr>
                <w:ilvl w:val="0"/>
                <w:numId w:val="24"/>
              </w:numPr>
              <w:ind w:left="482" w:hanging="482"/>
              <w:jc w:val="both"/>
              <w:rPr>
                <w:rFonts w:ascii="Arial" w:eastAsia="標楷體" w:hAnsi="Arial" w:cs="Arial"/>
                <w:color w:val="000000" w:themeColor="text1"/>
                <w:kern w:val="0"/>
                <w:sz w:val="22"/>
                <w:lang w:val="en-GB"/>
              </w:rPr>
            </w:pPr>
            <w:proofErr w:type="gramStart"/>
            <w:r w:rsidRPr="004C1DD8">
              <w:rPr>
                <w:rFonts w:ascii="Arial" w:eastAsia="標楷體" w:hAnsi="Arial" w:cs="Arial"/>
                <w:color w:val="000000" w:themeColor="text1"/>
                <w:kern w:val="0"/>
                <w:sz w:val="22"/>
                <w:lang w:val="en-GB"/>
              </w:rPr>
              <w:t>當期認列為</w:t>
            </w:r>
            <w:proofErr w:type="gramEnd"/>
            <w:r w:rsidRPr="004C1DD8">
              <w:rPr>
                <w:rFonts w:ascii="Arial" w:eastAsia="標楷體" w:hAnsi="Arial" w:cs="Arial"/>
                <w:color w:val="000000" w:themeColor="text1"/>
                <w:kern w:val="0"/>
                <w:sz w:val="22"/>
                <w:lang w:val="en-GB"/>
              </w:rPr>
              <w:t>費用之或有租金。</w:t>
            </w:r>
          </w:p>
          <w:p w:rsidR="00573430" w:rsidRPr="004C1DD8" w:rsidRDefault="00573430" w:rsidP="00573430">
            <w:pPr>
              <w:numPr>
                <w:ilvl w:val="0"/>
                <w:numId w:val="24"/>
              </w:numPr>
              <w:ind w:left="482" w:hanging="482"/>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報導期間結束日依據不可取消之轉租合約，預期將收</w:t>
            </w:r>
            <w:r w:rsidRPr="004C1DD8">
              <w:rPr>
                <w:rFonts w:ascii="Arial" w:eastAsia="標楷體" w:hAnsi="Arial" w:cs="Arial"/>
                <w:color w:val="000000" w:themeColor="text1"/>
                <w:kern w:val="0"/>
                <w:sz w:val="22"/>
                <w:lang w:val="en-GB"/>
              </w:rPr>
              <w:lastRenderedPageBreak/>
              <w:t>到之未來最低轉租給付總額。</w:t>
            </w:r>
          </w:p>
          <w:p w:rsidR="00336391" w:rsidRPr="004C1DD8" w:rsidRDefault="00336391" w:rsidP="0087688F">
            <w:pPr>
              <w:pStyle w:val="1"/>
              <w:ind w:left="0" w:firstLine="0"/>
              <w:rPr>
                <w:rFonts w:ascii="Arial" w:hAnsi="Arial" w:cs="Arial"/>
                <w:color w:val="000000" w:themeColor="text1"/>
                <w:sz w:val="22"/>
              </w:rPr>
            </w:pP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相關條文：</w:t>
            </w:r>
            <w:r w:rsidR="0087688F" w:rsidRPr="004C1DD8">
              <w:rPr>
                <w:rFonts w:ascii="Arial" w:hAnsi="Arial" w:cs="Arial"/>
                <w:color w:val="000000" w:themeColor="text1"/>
                <w:sz w:val="22"/>
              </w:rPr>
              <w:t>IAS 17.31(a)-(d)</w:t>
            </w:r>
            <w:proofErr w:type="gramStart"/>
            <w:r w:rsidRPr="004C1DD8">
              <w:rPr>
                <w:rFonts w:ascii="Arial" w:hAnsi="Arial" w:cs="Arial"/>
                <w:color w:val="000000" w:themeColor="text1"/>
                <w:sz w:val="22"/>
              </w:rPr>
              <w:t>】</w:t>
            </w:r>
            <w:proofErr w:type="gramEnd"/>
          </w:p>
        </w:tc>
      </w:tr>
      <w:tr w:rsidR="00DA5932" w:rsidRPr="004C1DD8" w:rsidTr="002D1165">
        <w:tc>
          <w:tcPr>
            <w:tcW w:w="2351"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揭露</w:t>
            </w: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承租人質性揭露</w:t>
            </w:r>
          </w:p>
          <w:p w:rsidR="00573430" w:rsidRPr="004C1DD8" w:rsidRDefault="00573430" w:rsidP="002D1165">
            <w:pPr>
              <w:pStyle w:val="1"/>
              <w:ind w:left="0" w:firstLine="0"/>
              <w:rPr>
                <w:rFonts w:ascii="Arial" w:hAnsi="Arial" w:cs="Arial"/>
                <w:color w:val="000000" w:themeColor="text1"/>
                <w:sz w:val="22"/>
                <w:highlight w:val="yellow"/>
              </w:rPr>
            </w:pPr>
          </w:p>
        </w:tc>
        <w:tc>
          <w:tcPr>
            <w:tcW w:w="5746"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承租人應揭露為符合揭露目的所必要之額外質性及量化之租賃活動相關資訊。此額外資訊可能包括（但不限於）有助財務報表使用者評估下列各項之資訊：</w:t>
            </w:r>
          </w:p>
          <w:p w:rsidR="00573430" w:rsidRPr="007B4827" w:rsidRDefault="00573430" w:rsidP="007B4827">
            <w:pPr>
              <w:pStyle w:val="1"/>
              <w:numPr>
                <w:ilvl w:val="0"/>
                <w:numId w:val="40"/>
              </w:numPr>
              <w:jc w:val="both"/>
              <w:rPr>
                <w:rFonts w:ascii="Arial" w:hAnsi="Arial" w:cs="Arial"/>
                <w:color w:val="000000" w:themeColor="text1"/>
                <w:sz w:val="22"/>
              </w:rPr>
            </w:pPr>
            <w:r w:rsidRPr="007B4827">
              <w:rPr>
                <w:rFonts w:ascii="Arial" w:hAnsi="Arial" w:cs="Arial"/>
                <w:color w:val="000000" w:themeColor="text1"/>
                <w:sz w:val="22"/>
              </w:rPr>
              <w:t>承租人租賃活動之性質；</w:t>
            </w:r>
          </w:p>
          <w:p w:rsidR="00573430" w:rsidRPr="004C1DD8" w:rsidRDefault="00573430" w:rsidP="007B4827">
            <w:pPr>
              <w:pStyle w:val="1"/>
              <w:numPr>
                <w:ilvl w:val="0"/>
                <w:numId w:val="40"/>
              </w:numPr>
              <w:jc w:val="both"/>
              <w:rPr>
                <w:rFonts w:ascii="Arial" w:hAnsi="Arial" w:cs="Arial"/>
                <w:bCs/>
                <w:iCs/>
                <w:color w:val="000000" w:themeColor="text1"/>
                <w:kern w:val="0"/>
                <w:sz w:val="22"/>
                <w:lang w:val="en-GB"/>
              </w:rPr>
            </w:pPr>
            <w:r w:rsidRPr="004C1DD8">
              <w:rPr>
                <w:rFonts w:ascii="Arial" w:hAnsi="Arial" w:cs="Arial"/>
                <w:color w:val="000000" w:themeColor="text1"/>
                <w:kern w:val="0"/>
                <w:sz w:val="22"/>
                <w:lang w:val="en-GB"/>
              </w:rPr>
              <w:t>未</w:t>
            </w:r>
            <w:r w:rsidRPr="007B4827">
              <w:rPr>
                <w:rFonts w:ascii="Arial" w:hAnsi="Arial" w:cs="Arial"/>
                <w:color w:val="000000" w:themeColor="text1"/>
                <w:sz w:val="22"/>
              </w:rPr>
              <w:t>反映</w:t>
            </w:r>
            <w:r w:rsidRPr="004C1DD8">
              <w:rPr>
                <w:rFonts w:ascii="Arial" w:hAnsi="Arial" w:cs="Arial"/>
                <w:color w:val="000000" w:themeColor="text1"/>
                <w:kern w:val="0"/>
                <w:sz w:val="22"/>
                <w:lang w:val="en-GB"/>
              </w:rPr>
              <w:t>於租賃負債衡量之承租人未來現金流出之可能變動。</w:t>
            </w:r>
          </w:p>
          <w:p w:rsidR="00573430" w:rsidRPr="004C1DD8" w:rsidRDefault="00573430" w:rsidP="007B4827">
            <w:pPr>
              <w:pStyle w:val="1"/>
              <w:numPr>
                <w:ilvl w:val="0"/>
                <w:numId w:val="40"/>
              </w:numPr>
              <w:jc w:val="both"/>
              <w:rPr>
                <w:rFonts w:ascii="Arial" w:hAnsi="Arial" w:cs="Arial"/>
                <w:bCs/>
                <w:iCs/>
                <w:color w:val="000000" w:themeColor="text1"/>
                <w:kern w:val="0"/>
                <w:sz w:val="22"/>
                <w:lang w:val="en-GB"/>
              </w:rPr>
            </w:pPr>
            <w:r w:rsidRPr="004C1DD8">
              <w:rPr>
                <w:rFonts w:ascii="Arial" w:hAnsi="Arial" w:cs="Arial"/>
                <w:color w:val="000000" w:themeColor="text1"/>
                <w:kern w:val="0"/>
                <w:sz w:val="22"/>
                <w:lang w:val="en-GB"/>
              </w:rPr>
              <w:t>租賃所加諸之限制或約定事項；及</w:t>
            </w:r>
          </w:p>
          <w:p w:rsidR="00573430" w:rsidRPr="004C1DD8" w:rsidRDefault="00573430" w:rsidP="007B4827">
            <w:pPr>
              <w:pStyle w:val="1"/>
              <w:numPr>
                <w:ilvl w:val="0"/>
                <w:numId w:val="40"/>
              </w:numPr>
              <w:jc w:val="both"/>
              <w:rPr>
                <w:rFonts w:ascii="Arial" w:hAnsi="Arial" w:cs="Arial"/>
                <w:color w:val="000000" w:themeColor="text1"/>
                <w:sz w:val="22"/>
              </w:rPr>
            </w:pPr>
            <w:r w:rsidRPr="004C1DD8">
              <w:rPr>
                <w:rFonts w:ascii="Arial" w:hAnsi="Arial" w:cs="Arial"/>
                <w:color w:val="000000" w:themeColor="text1"/>
                <w:kern w:val="0"/>
                <w:sz w:val="22"/>
                <w:lang w:val="en-GB"/>
              </w:rPr>
              <w:t>售</w:t>
            </w:r>
            <w:proofErr w:type="gramStart"/>
            <w:r w:rsidRPr="004C1DD8">
              <w:rPr>
                <w:rFonts w:ascii="Arial" w:hAnsi="Arial" w:cs="Arial"/>
                <w:color w:val="000000" w:themeColor="text1"/>
                <w:kern w:val="0"/>
                <w:sz w:val="22"/>
                <w:lang w:val="en-GB"/>
              </w:rPr>
              <w:t>後租回交易</w:t>
            </w:r>
            <w:proofErr w:type="gramEnd"/>
            <w:r w:rsidRPr="004C1DD8">
              <w:rPr>
                <w:rFonts w:ascii="Arial" w:hAnsi="Arial" w:cs="Arial"/>
                <w:color w:val="000000" w:themeColor="text1"/>
                <w:kern w:val="0"/>
                <w:sz w:val="22"/>
                <w:lang w:val="en-GB"/>
              </w:rPr>
              <w:t>。</w:t>
            </w:r>
          </w:p>
          <w:p w:rsidR="002D1165" w:rsidRPr="004C1DD8" w:rsidRDefault="002D1165" w:rsidP="002D1165">
            <w:pPr>
              <w:jc w:val="both"/>
              <w:rPr>
                <w:rFonts w:ascii="Arial" w:eastAsia="標楷體" w:hAnsi="Arial" w:cs="Arial"/>
                <w:color w:val="000000" w:themeColor="text1"/>
                <w:sz w:val="22"/>
              </w:rPr>
            </w:pPr>
            <w:proofErr w:type="gramStart"/>
            <w:r w:rsidRPr="004C1DD8">
              <w:rPr>
                <w:rFonts w:ascii="Arial" w:eastAsia="標楷體" w:hAnsi="Arial" w:cs="Arial"/>
                <w:color w:val="000000" w:themeColor="text1"/>
                <w:sz w:val="22"/>
              </w:rPr>
              <w:lastRenderedPageBreak/>
              <w:t>【</w:t>
            </w:r>
            <w:proofErr w:type="gramEnd"/>
            <w:r w:rsidRPr="004C1DD8">
              <w:rPr>
                <w:rFonts w:ascii="Arial" w:eastAsia="標楷體" w:hAnsi="Arial" w:cs="Arial"/>
                <w:color w:val="000000" w:themeColor="text1"/>
                <w:sz w:val="22"/>
              </w:rPr>
              <w:t>相關條文：</w:t>
            </w:r>
            <w:r w:rsidRPr="004C1DD8">
              <w:rPr>
                <w:rFonts w:ascii="Arial" w:hAnsi="Arial" w:cs="Arial"/>
                <w:color w:val="000000" w:themeColor="text1"/>
                <w:sz w:val="22"/>
              </w:rPr>
              <w:t>IFRS 16.59, B48-B52</w:t>
            </w:r>
            <w:proofErr w:type="gramStart"/>
            <w:r w:rsidRPr="004C1DD8">
              <w:rPr>
                <w:rFonts w:ascii="Arial" w:eastAsia="標楷體" w:hAnsi="Arial" w:cs="Arial"/>
                <w:color w:val="000000" w:themeColor="text1"/>
                <w:sz w:val="22"/>
              </w:rPr>
              <w:t>】</w:t>
            </w:r>
            <w:proofErr w:type="gramEnd"/>
          </w:p>
        </w:tc>
        <w:tc>
          <w:tcPr>
            <w:tcW w:w="5743"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lastRenderedPageBreak/>
              <w:t>應揭露承租人重大租賃協議之一般說明，包括但不限於下列各項：</w:t>
            </w:r>
          </w:p>
          <w:p w:rsidR="00573430" w:rsidRPr="004C1DD8" w:rsidRDefault="00573430" w:rsidP="0037261A">
            <w:pPr>
              <w:pStyle w:val="1"/>
              <w:numPr>
                <w:ilvl w:val="0"/>
                <w:numId w:val="43"/>
              </w:numPr>
              <w:jc w:val="both"/>
              <w:rPr>
                <w:rFonts w:ascii="Arial" w:hAnsi="Arial" w:cs="Arial"/>
                <w:color w:val="000000" w:themeColor="text1"/>
                <w:kern w:val="0"/>
                <w:sz w:val="22"/>
                <w:lang w:val="en-GB"/>
              </w:rPr>
            </w:pPr>
            <w:r w:rsidRPr="004C1DD8">
              <w:rPr>
                <w:rFonts w:ascii="Arial" w:hAnsi="Arial" w:cs="Arial"/>
                <w:color w:val="000000" w:themeColor="text1"/>
                <w:kern w:val="0"/>
                <w:sz w:val="22"/>
                <w:lang w:val="en-GB"/>
              </w:rPr>
              <w:t>決定應付或有租金之基礎；</w:t>
            </w:r>
          </w:p>
          <w:p w:rsidR="00573430" w:rsidRPr="004C1DD8" w:rsidRDefault="00573430" w:rsidP="0037261A">
            <w:pPr>
              <w:pStyle w:val="1"/>
              <w:numPr>
                <w:ilvl w:val="0"/>
                <w:numId w:val="43"/>
              </w:numPr>
              <w:jc w:val="both"/>
              <w:rPr>
                <w:rFonts w:ascii="Arial" w:hAnsi="Arial" w:cs="Arial"/>
                <w:color w:val="000000" w:themeColor="text1"/>
                <w:kern w:val="0"/>
                <w:sz w:val="22"/>
                <w:lang w:val="en-GB"/>
              </w:rPr>
            </w:pPr>
            <w:r w:rsidRPr="004C1DD8">
              <w:rPr>
                <w:rFonts w:ascii="Arial" w:hAnsi="Arial" w:cs="Arial"/>
                <w:color w:val="000000" w:themeColor="text1"/>
                <w:kern w:val="0"/>
                <w:sz w:val="22"/>
                <w:lang w:val="en-GB"/>
              </w:rPr>
              <w:t>續租或購買之選擇權及租金調漲條款之存在及其內容；及</w:t>
            </w:r>
          </w:p>
          <w:p w:rsidR="00573430" w:rsidRPr="004C1DD8" w:rsidRDefault="00573430" w:rsidP="0037261A">
            <w:pPr>
              <w:pStyle w:val="1"/>
              <w:numPr>
                <w:ilvl w:val="0"/>
                <w:numId w:val="43"/>
              </w:numPr>
              <w:jc w:val="both"/>
              <w:rPr>
                <w:rFonts w:ascii="Arial" w:hAnsi="Arial" w:cs="Arial"/>
                <w:color w:val="000000" w:themeColor="text1"/>
                <w:kern w:val="0"/>
                <w:sz w:val="22"/>
                <w:lang w:val="en-GB"/>
              </w:rPr>
            </w:pPr>
            <w:r w:rsidRPr="004C1DD8">
              <w:rPr>
                <w:rFonts w:ascii="Arial" w:hAnsi="Arial" w:cs="Arial"/>
                <w:bCs/>
                <w:iCs/>
                <w:color w:val="000000" w:themeColor="text1"/>
                <w:kern w:val="0"/>
                <w:sz w:val="22"/>
                <w:lang w:val="en-GB"/>
              </w:rPr>
              <w:t>附加於租賃協議之限制，例如對股利、新增負債及未來租賃之限制。</w:t>
            </w:r>
          </w:p>
          <w:p w:rsidR="00573430" w:rsidRPr="004C1DD8" w:rsidRDefault="002D1165" w:rsidP="002D1165">
            <w:pPr>
              <w:jc w:val="both"/>
              <w:rPr>
                <w:rFonts w:ascii="Arial" w:eastAsia="標楷體" w:hAnsi="Arial" w:cs="Arial"/>
                <w:color w:val="000000" w:themeColor="text1"/>
                <w:kern w:val="0"/>
                <w:sz w:val="22"/>
                <w:lang w:val="en-GB"/>
              </w:rPr>
            </w:pPr>
            <w:proofErr w:type="gramStart"/>
            <w:r w:rsidRPr="004C1DD8">
              <w:rPr>
                <w:rFonts w:ascii="Arial" w:eastAsia="標楷體" w:hAnsi="Arial" w:cs="Arial"/>
                <w:color w:val="000000" w:themeColor="text1"/>
                <w:kern w:val="0"/>
                <w:sz w:val="22"/>
              </w:rPr>
              <w:t>【</w:t>
            </w:r>
            <w:proofErr w:type="gramEnd"/>
            <w:r w:rsidRPr="004C1DD8">
              <w:rPr>
                <w:rFonts w:ascii="Arial" w:eastAsia="標楷體" w:hAnsi="Arial" w:cs="Arial"/>
                <w:color w:val="000000" w:themeColor="text1"/>
                <w:kern w:val="0"/>
                <w:sz w:val="22"/>
              </w:rPr>
              <w:t>相關條文：</w:t>
            </w:r>
            <w:r w:rsidRPr="004C1DD8">
              <w:rPr>
                <w:rFonts w:ascii="Arial" w:eastAsia="標楷體" w:hAnsi="Arial" w:cs="Arial"/>
                <w:bCs/>
                <w:iCs/>
                <w:color w:val="000000" w:themeColor="text1"/>
                <w:kern w:val="0"/>
                <w:sz w:val="22"/>
                <w:lang w:val="en-GB"/>
              </w:rPr>
              <w:t>IAS 17.31(e), 35(d)</w:t>
            </w:r>
            <w:proofErr w:type="gramStart"/>
            <w:r w:rsidRPr="004C1DD8">
              <w:rPr>
                <w:rFonts w:ascii="Arial" w:eastAsia="標楷體" w:hAnsi="Arial" w:cs="Arial"/>
                <w:color w:val="000000" w:themeColor="text1"/>
                <w:kern w:val="0"/>
                <w:sz w:val="22"/>
              </w:rPr>
              <w:t>】</w:t>
            </w:r>
            <w:proofErr w:type="gramEnd"/>
          </w:p>
        </w:tc>
      </w:tr>
      <w:tr w:rsidR="00DA5932" w:rsidRPr="004C1DD8" w:rsidTr="002D1165">
        <w:tc>
          <w:tcPr>
            <w:tcW w:w="2351"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揭露</w:t>
            </w: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出租人量化揭露</w:t>
            </w:r>
            <w:r w:rsidRPr="004C1DD8">
              <w:rPr>
                <w:rFonts w:ascii="Arial" w:eastAsia="新細明體" w:hAnsi="Arial" w:cs="Arial"/>
                <w:color w:val="000000" w:themeColor="text1"/>
                <w:sz w:val="22"/>
              </w:rPr>
              <w:t>：</w:t>
            </w:r>
            <w:r w:rsidRPr="004C1DD8">
              <w:rPr>
                <w:rFonts w:ascii="Arial" w:hAnsi="Arial" w:cs="Arial"/>
                <w:color w:val="000000" w:themeColor="text1"/>
                <w:sz w:val="22"/>
              </w:rPr>
              <w:t>融資租賃</w:t>
            </w:r>
          </w:p>
          <w:p w:rsidR="00573430" w:rsidRPr="004C1DD8" w:rsidRDefault="00573430" w:rsidP="002D1165">
            <w:pPr>
              <w:pStyle w:val="1"/>
              <w:ind w:left="0" w:firstLine="0"/>
              <w:rPr>
                <w:rFonts w:ascii="Arial" w:hAnsi="Arial" w:cs="Arial"/>
                <w:color w:val="000000" w:themeColor="text1"/>
                <w:sz w:val="22"/>
                <w:highlight w:val="yellow"/>
              </w:rPr>
            </w:pPr>
          </w:p>
        </w:tc>
        <w:tc>
          <w:tcPr>
            <w:tcW w:w="5746"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出租人應揭露報導期間之下列金額</w:t>
            </w:r>
            <w:r w:rsidRPr="004C1DD8">
              <w:rPr>
                <w:rFonts w:ascii="Arial" w:eastAsia="標楷體" w:hAnsi="Arial" w:cs="Arial"/>
                <w:color w:val="000000" w:themeColor="text1"/>
                <w:kern w:val="0"/>
                <w:sz w:val="22"/>
                <w:lang w:val="en-GB"/>
              </w:rPr>
              <w:t>(</w:t>
            </w:r>
            <w:r w:rsidRPr="004C1DD8">
              <w:rPr>
                <w:rFonts w:ascii="Arial" w:eastAsia="標楷體" w:hAnsi="Arial" w:cs="Arial"/>
                <w:color w:val="000000" w:themeColor="text1"/>
                <w:sz w:val="22"/>
              </w:rPr>
              <w:t>應以表格之格式提供揭露，除非另一格式更為適當</w:t>
            </w:r>
            <w:r w:rsidRPr="004C1DD8">
              <w:rPr>
                <w:rFonts w:ascii="Arial" w:eastAsia="標楷體" w:hAnsi="Arial" w:cs="Arial"/>
                <w:color w:val="000000" w:themeColor="text1"/>
                <w:sz w:val="22"/>
              </w:rPr>
              <w:t>)</w:t>
            </w:r>
            <w:r w:rsidRPr="004C1DD8">
              <w:rPr>
                <w:rFonts w:ascii="Arial" w:eastAsia="標楷體" w:hAnsi="Arial" w:cs="Arial"/>
                <w:color w:val="000000" w:themeColor="text1"/>
                <w:kern w:val="0"/>
                <w:sz w:val="22"/>
                <w:lang w:val="en-GB"/>
              </w:rPr>
              <w:t>：</w:t>
            </w:r>
          </w:p>
          <w:p w:rsidR="00573430" w:rsidRPr="004C1DD8" w:rsidRDefault="00573430" w:rsidP="007B4827">
            <w:pPr>
              <w:pStyle w:val="1"/>
              <w:numPr>
                <w:ilvl w:val="0"/>
                <w:numId w:val="41"/>
              </w:numPr>
              <w:jc w:val="both"/>
              <w:rPr>
                <w:rFonts w:ascii="Arial" w:hAnsi="Arial" w:cs="Arial"/>
                <w:bCs/>
                <w:iCs/>
                <w:color w:val="000000" w:themeColor="text1"/>
                <w:kern w:val="0"/>
                <w:sz w:val="22"/>
                <w:lang w:val="en-GB"/>
              </w:rPr>
            </w:pPr>
            <w:r w:rsidRPr="004C1DD8">
              <w:rPr>
                <w:rFonts w:ascii="Arial" w:hAnsi="Arial" w:cs="Arial"/>
                <w:bCs/>
                <w:iCs/>
                <w:color w:val="000000" w:themeColor="text1"/>
                <w:kern w:val="0"/>
                <w:sz w:val="22"/>
                <w:lang w:val="en-GB"/>
              </w:rPr>
              <w:t>銷售利潤或損失；</w:t>
            </w:r>
          </w:p>
          <w:p w:rsidR="00573430" w:rsidRPr="004C1DD8" w:rsidRDefault="00573430" w:rsidP="007B4827">
            <w:pPr>
              <w:pStyle w:val="1"/>
              <w:numPr>
                <w:ilvl w:val="0"/>
                <w:numId w:val="41"/>
              </w:numPr>
              <w:jc w:val="both"/>
              <w:rPr>
                <w:rFonts w:ascii="Arial" w:hAnsi="Arial" w:cs="Arial"/>
                <w:bCs/>
                <w:iCs/>
                <w:color w:val="000000" w:themeColor="text1"/>
                <w:kern w:val="0"/>
                <w:sz w:val="22"/>
                <w:lang w:val="en-GB"/>
              </w:rPr>
            </w:pPr>
            <w:r w:rsidRPr="004C1DD8">
              <w:rPr>
                <w:rFonts w:ascii="Arial" w:hAnsi="Arial" w:cs="Arial"/>
                <w:bCs/>
                <w:iCs/>
                <w:color w:val="000000" w:themeColor="text1"/>
                <w:kern w:val="0"/>
                <w:sz w:val="22"/>
                <w:lang w:val="en-GB"/>
              </w:rPr>
              <w:t>租賃投資淨額之融資收益；及</w:t>
            </w:r>
          </w:p>
          <w:p w:rsidR="00573430" w:rsidRPr="004C1DD8" w:rsidRDefault="00573430" w:rsidP="007B4827">
            <w:pPr>
              <w:pStyle w:val="1"/>
              <w:numPr>
                <w:ilvl w:val="0"/>
                <w:numId w:val="41"/>
              </w:numPr>
              <w:jc w:val="both"/>
              <w:rPr>
                <w:rFonts w:ascii="Arial" w:hAnsi="Arial" w:cs="Arial"/>
                <w:bCs/>
                <w:iCs/>
                <w:color w:val="000000" w:themeColor="text1"/>
                <w:kern w:val="0"/>
                <w:sz w:val="22"/>
                <w:lang w:val="en-GB"/>
              </w:rPr>
            </w:pPr>
            <w:r w:rsidRPr="004C1DD8">
              <w:rPr>
                <w:rFonts w:ascii="Arial" w:hAnsi="Arial" w:cs="Arial"/>
                <w:color w:val="000000" w:themeColor="text1"/>
                <w:sz w:val="22"/>
              </w:rPr>
              <w:t>不計入</w:t>
            </w:r>
            <w:r w:rsidRPr="004C1DD8">
              <w:rPr>
                <w:rFonts w:ascii="Arial" w:hAnsi="Arial" w:cs="Arial"/>
                <w:bCs/>
                <w:iCs/>
                <w:color w:val="000000" w:themeColor="text1"/>
                <w:kern w:val="0"/>
                <w:sz w:val="22"/>
                <w:lang w:val="en-GB"/>
              </w:rPr>
              <w:t>租賃投資淨額</w:t>
            </w:r>
            <w:r w:rsidRPr="004C1DD8">
              <w:rPr>
                <w:rFonts w:ascii="Arial" w:hAnsi="Arial" w:cs="Arial"/>
                <w:color w:val="000000" w:themeColor="text1"/>
                <w:sz w:val="22"/>
              </w:rPr>
              <w:t>衡量中之變動租賃給付之相關收益</w:t>
            </w:r>
            <w:r w:rsidRPr="004C1DD8">
              <w:rPr>
                <w:rFonts w:ascii="Arial" w:hAnsi="Arial" w:cs="Arial"/>
                <w:bCs/>
                <w:iCs/>
                <w:color w:val="000000" w:themeColor="text1"/>
                <w:kern w:val="0"/>
                <w:sz w:val="22"/>
                <w:lang w:val="en-GB"/>
              </w:rPr>
              <w:t>。</w:t>
            </w:r>
          </w:p>
          <w:p w:rsidR="00573430" w:rsidRPr="004C1DD8" w:rsidRDefault="00573430" w:rsidP="002D1165">
            <w:pPr>
              <w:rPr>
                <w:rFonts w:ascii="Arial" w:eastAsia="標楷體" w:hAnsi="Arial" w:cs="Arial"/>
                <w:color w:val="000000" w:themeColor="text1"/>
                <w:sz w:val="22"/>
              </w:rPr>
            </w:pPr>
            <w:r w:rsidRPr="004C1DD8">
              <w:rPr>
                <w:rFonts w:ascii="Arial" w:eastAsia="標楷體" w:hAnsi="Arial" w:cs="Arial"/>
                <w:color w:val="000000" w:themeColor="text1"/>
                <w:sz w:val="22"/>
              </w:rPr>
              <w:t>出租人應揭露應收租賃給付之到期分析，列示至少未來五年各年度將收取之未折現之租賃給付及剩餘年度之總金額。出租人應將未折現之租賃給付調節至租賃投資淨額。該調節應辨認與應收租賃給付有關之未賺得融資收益及</w:t>
            </w:r>
            <w:proofErr w:type="gramStart"/>
            <w:r w:rsidRPr="004C1DD8">
              <w:rPr>
                <w:rFonts w:ascii="Arial" w:eastAsia="標楷體" w:hAnsi="Arial" w:cs="Arial"/>
                <w:color w:val="000000" w:themeColor="text1"/>
                <w:sz w:val="22"/>
              </w:rPr>
              <w:t>任何折</w:t>
            </w:r>
            <w:proofErr w:type="gramEnd"/>
            <w:r w:rsidRPr="004C1DD8">
              <w:rPr>
                <w:rFonts w:ascii="Arial" w:eastAsia="標楷體" w:hAnsi="Arial" w:cs="Arial"/>
                <w:color w:val="000000" w:themeColor="text1"/>
                <w:sz w:val="22"/>
              </w:rPr>
              <w:t>現後之未保證殘值。</w:t>
            </w:r>
          </w:p>
          <w:p w:rsidR="00573430" w:rsidRPr="004C1DD8" w:rsidRDefault="00573430" w:rsidP="002D1165">
            <w:pPr>
              <w:rPr>
                <w:rFonts w:ascii="Arial" w:eastAsia="標楷體" w:hAnsi="Arial" w:cs="Arial"/>
                <w:color w:val="000000" w:themeColor="text1"/>
                <w:sz w:val="22"/>
                <w:lang w:val="en-GB"/>
              </w:rPr>
            </w:pPr>
            <w:r w:rsidRPr="004C1DD8">
              <w:rPr>
                <w:rFonts w:ascii="Arial" w:eastAsia="標楷體" w:hAnsi="Arial" w:cs="Arial"/>
                <w:color w:val="000000" w:themeColor="text1"/>
                <w:sz w:val="22"/>
                <w:lang w:val="en-GB"/>
              </w:rPr>
              <w:t>出租人應對融資租賃投資淨額之</w:t>
            </w:r>
            <w:proofErr w:type="gramStart"/>
            <w:r w:rsidRPr="004C1DD8">
              <w:rPr>
                <w:rFonts w:ascii="Arial" w:eastAsia="標楷體" w:hAnsi="Arial" w:cs="Arial"/>
                <w:color w:val="000000" w:themeColor="text1"/>
                <w:sz w:val="22"/>
                <w:lang w:val="en-GB"/>
              </w:rPr>
              <w:t>帳面</w:t>
            </w:r>
            <w:proofErr w:type="gramEnd"/>
            <w:r w:rsidRPr="004C1DD8">
              <w:rPr>
                <w:rFonts w:ascii="Arial" w:eastAsia="標楷體" w:hAnsi="Arial" w:cs="Arial"/>
                <w:color w:val="000000" w:themeColor="text1"/>
                <w:sz w:val="22"/>
                <w:lang w:val="en-GB"/>
              </w:rPr>
              <w:t>金額重大變動提供</w:t>
            </w:r>
            <w:r w:rsidRPr="004C1DD8">
              <w:rPr>
                <w:rFonts w:ascii="Arial" w:eastAsia="標楷體" w:hAnsi="Arial" w:cs="Arial"/>
                <w:color w:val="000000" w:themeColor="text1"/>
                <w:kern w:val="0"/>
                <w:sz w:val="22"/>
                <w:lang w:val="en-GB"/>
              </w:rPr>
              <w:t>量化說明</w:t>
            </w:r>
            <w:r w:rsidRPr="004C1DD8">
              <w:rPr>
                <w:rFonts w:ascii="Arial" w:eastAsia="標楷體" w:hAnsi="Arial" w:cs="Arial"/>
                <w:color w:val="000000" w:themeColor="text1"/>
                <w:sz w:val="22"/>
                <w:lang w:val="en-GB"/>
              </w:rPr>
              <w:t>。</w:t>
            </w:r>
          </w:p>
          <w:p w:rsidR="002D1165" w:rsidRPr="004C1DD8" w:rsidRDefault="002D1165" w:rsidP="002D1165">
            <w:pPr>
              <w:rPr>
                <w:rFonts w:ascii="Arial" w:eastAsia="標楷體" w:hAnsi="Arial" w:cs="Arial"/>
                <w:color w:val="000000" w:themeColor="text1"/>
                <w:kern w:val="0"/>
                <w:sz w:val="22"/>
                <w:lang w:val="en-GB"/>
              </w:rPr>
            </w:pPr>
            <w:proofErr w:type="gramStart"/>
            <w:r w:rsidRPr="004C1DD8">
              <w:rPr>
                <w:rFonts w:ascii="Arial" w:eastAsia="標楷體" w:hAnsi="Arial" w:cs="Arial"/>
                <w:color w:val="000000" w:themeColor="text1"/>
                <w:sz w:val="22"/>
              </w:rPr>
              <w:t>【</w:t>
            </w:r>
            <w:proofErr w:type="gramEnd"/>
            <w:r w:rsidRPr="004C1DD8">
              <w:rPr>
                <w:rFonts w:ascii="Arial" w:eastAsia="標楷體" w:hAnsi="Arial" w:cs="Arial"/>
                <w:color w:val="000000" w:themeColor="text1"/>
                <w:sz w:val="22"/>
              </w:rPr>
              <w:t>相關條文：</w:t>
            </w:r>
            <w:r w:rsidRPr="004C1DD8">
              <w:rPr>
                <w:rFonts w:ascii="Arial" w:hAnsi="Arial" w:cs="Arial"/>
                <w:color w:val="000000" w:themeColor="text1"/>
                <w:sz w:val="22"/>
              </w:rPr>
              <w:t>IFRS 16.90, 93-94</w:t>
            </w:r>
            <w:proofErr w:type="gramStart"/>
            <w:r w:rsidRPr="004C1DD8">
              <w:rPr>
                <w:rFonts w:ascii="Arial" w:eastAsia="標楷體" w:hAnsi="Arial" w:cs="Arial"/>
                <w:color w:val="000000" w:themeColor="text1"/>
                <w:sz w:val="22"/>
              </w:rPr>
              <w:t>】</w:t>
            </w:r>
            <w:proofErr w:type="gramEnd"/>
          </w:p>
        </w:tc>
        <w:tc>
          <w:tcPr>
            <w:tcW w:w="5743"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出租人對融資租賃，必須符合</w:t>
            </w:r>
            <w:r w:rsidRPr="004C1DD8">
              <w:rPr>
                <w:rFonts w:ascii="Arial" w:eastAsia="標楷體" w:hAnsi="Arial" w:cs="Arial"/>
                <w:color w:val="000000" w:themeColor="text1"/>
                <w:kern w:val="0"/>
                <w:sz w:val="22"/>
                <w:lang w:val="en-GB"/>
              </w:rPr>
              <w:t>IFRS 7</w:t>
            </w:r>
            <w:r w:rsidRPr="004C1DD8">
              <w:rPr>
                <w:rFonts w:ascii="Arial" w:eastAsia="標楷體" w:hAnsi="Arial" w:cs="Arial"/>
                <w:color w:val="000000" w:themeColor="text1"/>
                <w:kern w:val="0"/>
                <w:sz w:val="22"/>
                <w:lang w:val="en-GB"/>
              </w:rPr>
              <w:t>之規定，並應作下列揭露：</w:t>
            </w:r>
          </w:p>
          <w:p w:rsidR="00573430" w:rsidRPr="004C1DD8" w:rsidRDefault="00573430" w:rsidP="00573430">
            <w:pPr>
              <w:numPr>
                <w:ilvl w:val="0"/>
                <w:numId w:val="30"/>
              </w:numPr>
              <w:ind w:left="482" w:hanging="482"/>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報導期間結束日租賃投資總額及應收最低租賃給付現值之調節。</w:t>
            </w:r>
            <w:proofErr w:type="gramStart"/>
            <w:r w:rsidRPr="004C1DD8">
              <w:rPr>
                <w:rFonts w:ascii="Arial" w:eastAsia="標楷體" w:hAnsi="Arial" w:cs="Arial"/>
                <w:color w:val="000000" w:themeColor="text1"/>
                <w:kern w:val="0"/>
                <w:sz w:val="22"/>
                <w:lang w:val="en-GB"/>
              </w:rPr>
              <w:t>此外，</w:t>
            </w:r>
            <w:proofErr w:type="gramEnd"/>
            <w:r w:rsidRPr="004C1DD8">
              <w:rPr>
                <w:rFonts w:ascii="Arial" w:eastAsia="標楷體" w:hAnsi="Arial" w:cs="Arial"/>
                <w:color w:val="000000" w:themeColor="text1"/>
                <w:kern w:val="0"/>
                <w:sz w:val="22"/>
                <w:lang w:val="en-GB"/>
              </w:rPr>
              <w:t>企業並應就下列各</w:t>
            </w:r>
            <w:proofErr w:type="gramStart"/>
            <w:r w:rsidRPr="004C1DD8">
              <w:rPr>
                <w:rFonts w:ascii="Arial" w:eastAsia="標楷體" w:hAnsi="Arial" w:cs="Arial"/>
                <w:color w:val="000000" w:themeColor="text1"/>
                <w:kern w:val="0"/>
                <w:sz w:val="22"/>
                <w:lang w:val="en-GB"/>
              </w:rPr>
              <w:t>期間，</w:t>
            </w:r>
            <w:proofErr w:type="gramEnd"/>
            <w:r w:rsidRPr="004C1DD8">
              <w:rPr>
                <w:rFonts w:ascii="Arial" w:eastAsia="標楷體" w:hAnsi="Arial" w:cs="Arial"/>
                <w:color w:val="000000" w:themeColor="text1"/>
                <w:kern w:val="0"/>
                <w:sz w:val="22"/>
                <w:lang w:val="en-GB"/>
              </w:rPr>
              <w:t>揭露報導期間結束日租賃投資總額及應收最低租賃給付現值：</w:t>
            </w:r>
          </w:p>
          <w:p w:rsidR="00573430" w:rsidRPr="004C1DD8" w:rsidRDefault="00573430" w:rsidP="00573430">
            <w:pPr>
              <w:numPr>
                <w:ilvl w:val="0"/>
                <w:numId w:val="31"/>
              </w:numPr>
              <w:ind w:leftChars="200" w:left="962" w:hanging="482"/>
              <w:jc w:val="both"/>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t>不超過一年；</w:t>
            </w:r>
          </w:p>
          <w:p w:rsidR="00573430" w:rsidRPr="004C1DD8" w:rsidRDefault="00573430" w:rsidP="00573430">
            <w:pPr>
              <w:numPr>
                <w:ilvl w:val="0"/>
                <w:numId w:val="31"/>
              </w:numPr>
              <w:ind w:leftChars="200" w:left="962" w:hanging="482"/>
              <w:jc w:val="both"/>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t>超過一年但不超過五年；</w:t>
            </w:r>
          </w:p>
          <w:p w:rsidR="00573430" w:rsidRPr="004C1DD8" w:rsidRDefault="00573430" w:rsidP="00573430">
            <w:pPr>
              <w:numPr>
                <w:ilvl w:val="0"/>
                <w:numId w:val="31"/>
              </w:numPr>
              <w:ind w:leftChars="200" w:left="962" w:hanging="482"/>
              <w:jc w:val="both"/>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t>超過五年。</w:t>
            </w:r>
          </w:p>
          <w:p w:rsidR="00573430" w:rsidRPr="004C1DD8" w:rsidRDefault="00573430" w:rsidP="00573430">
            <w:pPr>
              <w:numPr>
                <w:ilvl w:val="0"/>
                <w:numId w:val="30"/>
              </w:numPr>
              <w:ind w:left="482" w:hanging="482"/>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未賺得融資收益。</w:t>
            </w:r>
          </w:p>
          <w:p w:rsidR="00573430" w:rsidRPr="004C1DD8" w:rsidRDefault="00573430" w:rsidP="00573430">
            <w:pPr>
              <w:numPr>
                <w:ilvl w:val="0"/>
                <w:numId w:val="30"/>
              </w:numPr>
              <w:ind w:left="482" w:hanging="482"/>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屬於出租人利益之未保證殘值。</w:t>
            </w:r>
          </w:p>
          <w:p w:rsidR="00573430" w:rsidRPr="004C1DD8" w:rsidRDefault="00573430" w:rsidP="00573430">
            <w:pPr>
              <w:numPr>
                <w:ilvl w:val="0"/>
                <w:numId w:val="30"/>
              </w:numPr>
              <w:ind w:left="482" w:hanging="482"/>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應收最低租賃給付之備抵呆帳。</w:t>
            </w:r>
          </w:p>
          <w:p w:rsidR="00573430" w:rsidRPr="004C1DD8" w:rsidRDefault="00573430" w:rsidP="00573430">
            <w:pPr>
              <w:numPr>
                <w:ilvl w:val="0"/>
                <w:numId w:val="30"/>
              </w:numPr>
              <w:ind w:left="482" w:hanging="482"/>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認列為當期收益之或有租金。</w:t>
            </w:r>
          </w:p>
          <w:p w:rsidR="00336391" w:rsidRPr="004C1DD8" w:rsidRDefault="00336391" w:rsidP="00CF2368">
            <w:pPr>
              <w:jc w:val="both"/>
              <w:rPr>
                <w:rFonts w:ascii="Arial" w:eastAsia="標楷體" w:hAnsi="Arial" w:cs="Arial"/>
                <w:color w:val="000000" w:themeColor="text1"/>
                <w:kern w:val="0"/>
                <w:sz w:val="22"/>
                <w:lang w:val="en-GB"/>
              </w:rPr>
            </w:pPr>
            <w:proofErr w:type="gramStart"/>
            <w:r w:rsidRPr="004C1DD8">
              <w:rPr>
                <w:rFonts w:ascii="Arial" w:eastAsia="標楷體" w:hAnsi="Arial" w:cs="Arial"/>
                <w:color w:val="000000" w:themeColor="text1"/>
                <w:kern w:val="0"/>
                <w:sz w:val="22"/>
              </w:rPr>
              <w:t>【</w:t>
            </w:r>
            <w:proofErr w:type="gramEnd"/>
            <w:r w:rsidRPr="004C1DD8">
              <w:rPr>
                <w:rFonts w:ascii="Arial" w:eastAsia="標楷體" w:hAnsi="Arial" w:cs="Arial"/>
                <w:color w:val="000000" w:themeColor="text1"/>
                <w:kern w:val="0"/>
                <w:sz w:val="22"/>
              </w:rPr>
              <w:t>相關條文：</w:t>
            </w:r>
            <w:r w:rsidR="0087688F" w:rsidRPr="004C1DD8">
              <w:rPr>
                <w:rFonts w:ascii="Arial" w:eastAsia="標楷體" w:hAnsi="Arial" w:cs="Arial"/>
                <w:color w:val="000000" w:themeColor="text1"/>
                <w:kern w:val="0"/>
                <w:sz w:val="22"/>
                <w:lang w:val="en-GB"/>
              </w:rPr>
              <w:t>IAS 17.47(a)</w:t>
            </w:r>
            <w:r w:rsidR="00CF2368">
              <w:rPr>
                <w:rFonts w:ascii="Arial" w:eastAsia="標楷體" w:hAnsi="Arial" w:cs="Arial"/>
                <w:color w:val="000000" w:themeColor="text1"/>
                <w:kern w:val="0"/>
                <w:sz w:val="22"/>
                <w:lang w:val="en-GB"/>
              </w:rPr>
              <w:t>~</w:t>
            </w:r>
            <w:r w:rsidR="0087688F" w:rsidRPr="004C1DD8">
              <w:rPr>
                <w:rFonts w:ascii="Arial" w:eastAsia="標楷體" w:hAnsi="Arial" w:cs="Arial"/>
                <w:color w:val="000000" w:themeColor="text1"/>
                <w:kern w:val="0"/>
                <w:sz w:val="22"/>
                <w:lang w:val="en-GB"/>
              </w:rPr>
              <w:t>(e)</w:t>
            </w:r>
            <w:proofErr w:type="gramStart"/>
            <w:r w:rsidRPr="004C1DD8">
              <w:rPr>
                <w:rFonts w:ascii="Arial" w:eastAsia="標楷體" w:hAnsi="Arial" w:cs="Arial"/>
                <w:color w:val="000000" w:themeColor="text1"/>
                <w:kern w:val="0"/>
                <w:sz w:val="22"/>
              </w:rPr>
              <w:t>】</w:t>
            </w:r>
            <w:proofErr w:type="gramEnd"/>
          </w:p>
        </w:tc>
      </w:tr>
      <w:tr w:rsidR="00DA5932" w:rsidRPr="004C1DD8" w:rsidTr="002D1165">
        <w:tc>
          <w:tcPr>
            <w:tcW w:w="2351"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t>揭露</w:t>
            </w: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出租人量化揭露</w:t>
            </w:r>
            <w:r w:rsidRPr="004C1DD8">
              <w:rPr>
                <w:rFonts w:ascii="Arial" w:eastAsia="新細明體" w:hAnsi="Arial" w:cs="Arial"/>
                <w:color w:val="000000" w:themeColor="text1"/>
                <w:sz w:val="22"/>
              </w:rPr>
              <w:t>：</w:t>
            </w:r>
            <w:r w:rsidRPr="004C1DD8">
              <w:rPr>
                <w:rFonts w:ascii="Arial" w:hAnsi="Arial" w:cs="Arial"/>
                <w:color w:val="000000" w:themeColor="text1"/>
                <w:sz w:val="22"/>
              </w:rPr>
              <w:t>營業租賃</w:t>
            </w:r>
          </w:p>
          <w:p w:rsidR="00573430" w:rsidRPr="004C1DD8" w:rsidRDefault="00573430" w:rsidP="002D1165">
            <w:pPr>
              <w:pStyle w:val="1"/>
              <w:ind w:left="0" w:firstLine="0"/>
              <w:rPr>
                <w:rFonts w:ascii="Arial" w:hAnsi="Arial" w:cs="Arial"/>
                <w:color w:val="000000" w:themeColor="text1"/>
                <w:sz w:val="22"/>
                <w:highlight w:val="yellow"/>
              </w:rPr>
            </w:pPr>
          </w:p>
        </w:tc>
        <w:tc>
          <w:tcPr>
            <w:tcW w:w="5746"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出租人應揭露報導期間之租賃收益（單獨揭露非取決於某項指數或費率之變動租賃給付之相關收益），並</w:t>
            </w:r>
            <w:r w:rsidRPr="004C1DD8">
              <w:rPr>
                <w:rFonts w:ascii="Arial" w:eastAsia="標楷體" w:hAnsi="Arial" w:cs="Arial"/>
                <w:color w:val="000000" w:themeColor="text1"/>
                <w:sz w:val="22"/>
              </w:rPr>
              <w:t>應以表格之格式提供揭露，除非另一格式更為適當</w:t>
            </w:r>
            <w:r w:rsidRPr="004C1DD8">
              <w:rPr>
                <w:rFonts w:ascii="Arial" w:eastAsia="標楷體" w:hAnsi="Arial" w:cs="Arial"/>
                <w:color w:val="000000" w:themeColor="text1"/>
                <w:kern w:val="0"/>
                <w:sz w:val="22"/>
                <w:lang w:val="en-GB"/>
              </w:rPr>
              <w:t>。</w:t>
            </w:r>
          </w:p>
          <w:p w:rsidR="00573430" w:rsidRPr="004C1DD8" w:rsidRDefault="00573430" w:rsidP="002D1165">
            <w:pPr>
              <w:rPr>
                <w:rFonts w:ascii="Arial" w:eastAsia="標楷體" w:hAnsi="Arial" w:cs="Arial"/>
                <w:color w:val="000000" w:themeColor="text1"/>
                <w:sz w:val="22"/>
              </w:rPr>
            </w:pPr>
            <w:proofErr w:type="gramStart"/>
            <w:r w:rsidRPr="004C1DD8">
              <w:rPr>
                <w:rFonts w:ascii="Arial" w:eastAsia="標楷體" w:hAnsi="Arial" w:cs="Arial"/>
                <w:color w:val="000000" w:themeColor="text1"/>
                <w:sz w:val="22"/>
              </w:rPr>
              <w:t>出租人</w:t>
            </w:r>
            <w:r w:rsidRPr="004C1DD8">
              <w:rPr>
                <w:rFonts w:ascii="Arial" w:eastAsia="標楷體" w:hAnsi="Arial" w:cs="Arial"/>
                <w:color w:val="000000" w:themeColor="text1"/>
                <w:kern w:val="0"/>
                <w:sz w:val="22"/>
                <w:lang w:val="en-GB"/>
              </w:rPr>
              <w:t>出租人</w:t>
            </w:r>
            <w:proofErr w:type="gramEnd"/>
            <w:r w:rsidRPr="004C1DD8">
              <w:rPr>
                <w:rFonts w:ascii="Arial" w:eastAsia="標楷體" w:hAnsi="Arial" w:cs="Arial"/>
                <w:color w:val="000000" w:themeColor="text1"/>
                <w:kern w:val="0"/>
                <w:sz w:val="22"/>
                <w:lang w:val="en-GB"/>
              </w:rPr>
              <w:t>對營業租賃</w:t>
            </w:r>
            <w:r w:rsidRPr="004C1DD8">
              <w:rPr>
                <w:rFonts w:ascii="Arial" w:eastAsia="標楷體" w:hAnsi="Arial" w:cs="Arial"/>
                <w:color w:val="000000" w:themeColor="text1"/>
                <w:sz w:val="22"/>
              </w:rPr>
              <w:t>應揭露租賃給付之到期分析，列示至少未來五年各年度將收取之未折現之租賃給付及剩餘</w:t>
            </w:r>
            <w:r w:rsidRPr="004C1DD8">
              <w:rPr>
                <w:rFonts w:ascii="Arial" w:eastAsia="標楷體" w:hAnsi="Arial" w:cs="Arial"/>
                <w:color w:val="000000" w:themeColor="text1"/>
                <w:sz w:val="22"/>
              </w:rPr>
              <w:lastRenderedPageBreak/>
              <w:t>年度之總金額。</w:t>
            </w:r>
          </w:p>
          <w:p w:rsidR="00573430" w:rsidRPr="004C1DD8" w:rsidRDefault="00573430" w:rsidP="002D1165">
            <w:pPr>
              <w:rPr>
                <w:rFonts w:ascii="Arial" w:eastAsia="標楷體" w:hAnsi="Arial" w:cs="Arial"/>
                <w:color w:val="000000" w:themeColor="text1"/>
                <w:sz w:val="22"/>
                <w:lang w:val="en-GB"/>
              </w:rPr>
            </w:pPr>
            <w:r w:rsidRPr="004C1DD8">
              <w:rPr>
                <w:rFonts w:ascii="Arial" w:eastAsia="標楷體" w:hAnsi="Arial" w:cs="Arial"/>
                <w:color w:val="000000" w:themeColor="text1"/>
                <w:kern w:val="0"/>
                <w:sz w:val="22"/>
                <w:lang w:val="en-GB"/>
              </w:rPr>
              <w:t>對屬於營業租賃之不動產、廠房及設備，</w:t>
            </w:r>
            <w:r w:rsidRPr="004C1DD8">
              <w:rPr>
                <w:rFonts w:ascii="Arial" w:eastAsia="標楷體" w:hAnsi="Arial" w:cs="Arial"/>
                <w:color w:val="000000" w:themeColor="text1"/>
                <w:sz w:val="22"/>
                <w:lang w:val="en-GB"/>
              </w:rPr>
              <w:t>出租人於適用</w:t>
            </w:r>
            <w:r w:rsidRPr="004C1DD8">
              <w:rPr>
                <w:rFonts w:ascii="Arial" w:eastAsia="標楷體" w:hAnsi="Arial" w:cs="Arial"/>
                <w:color w:val="000000" w:themeColor="text1"/>
                <w:sz w:val="22"/>
                <w:lang w:val="en-GB"/>
              </w:rPr>
              <w:t>IAS 16</w:t>
            </w:r>
            <w:r w:rsidRPr="004C1DD8">
              <w:rPr>
                <w:rFonts w:ascii="Arial" w:eastAsia="標楷體" w:hAnsi="Arial" w:cs="Arial"/>
                <w:color w:val="000000" w:themeColor="text1"/>
                <w:sz w:val="22"/>
                <w:lang w:val="en-GB"/>
              </w:rPr>
              <w:t>之揭露規定時，應將</w:t>
            </w:r>
            <w:r w:rsidRPr="004C1DD8">
              <w:rPr>
                <w:rFonts w:ascii="Arial" w:eastAsia="標楷體" w:hAnsi="Arial" w:cs="Arial"/>
                <w:color w:val="000000" w:themeColor="text1"/>
                <w:kern w:val="0"/>
                <w:sz w:val="22"/>
                <w:lang w:val="en-GB"/>
              </w:rPr>
              <w:t>不動產、廠房及設備之每一類別細分為屬於營業租賃之資產及非屬營業租賃之資產</w:t>
            </w:r>
            <w:r w:rsidRPr="004C1DD8">
              <w:rPr>
                <w:rFonts w:ascii="Arial" w:eastAsia="標楷體" w:hAnsi="Arial" w:cs="Arial"/>
                <w:color w:val="000000" w:themeColor="text1"/>
                <w:sz w:val="22"/>
                <w:lang w:val="en-GB"/>
              </w:rPr>
              <w:t>。據此，出租人</w:t>
            </w:r>
            <w:r w:rsidRPr="004C1DD8">
              <w:rPr>
                <w:rFonts w:ascii="Arial" w:eastAsia="標楷體" w:hAnsi="Arial" w:cs="Arial"/>
                <w:color w:val="000000" w:themeColor="text1"/>
                <w:kern w:val="0"/>
                <w:sz w:val="22"/>
                <w:lang w:val="en-GB"/>
              </w:rPr>
              <w:t>對屬於營業租賃之資產（依標的資產類別）</w:t>
            </w:r>
            <w:r w:rsidRPr="004C1DD8">
              <w:rPr>
                <w:rFonts w:ascii="Arial" w:eastAsia="標楷體" w:hAnsi="Arial" w:cs="Arial"/>
                <w:color w:val="000000" w:themeColor="text1"/>
                <w:sz w:val="22"/>
                <w:lang w:val="en-GB"/>
              </w:rPr>
              <w:t>與由出租人所持有並使用之自有資產，</w:t>
            </w:r>
            <w:r w:rsidRPr="004C1DD8">
              <w:rPr>
                <w:rFonts w:ascii="Arial" w:eastAsia="標楷體" w:hAnsi="Arial" w:cs="Arial"/>
                <w:color w:val="000000" w:themeColor="text1"/>
                <w:kern w:val="0"/>
                <w:sz w:val="22"/>
                <w:lang w:val="en-GB"/>
              </w:rPr>
              <w:t>應</w:t>
            </w:r>
            <w:r w:rsidRPr="004C1DD8">
              <w:rPr>
                <w:rFonts w:ascii="Arial" w:eastAsia="標楷體" w:hAnsi="Arial" w:cs="Arial"/>
                <w:color w:val="000000" w:themeColor="text1"/>
                <w:sz w:val="22"/>
                <w:lang w:val="en-GB"/>
              </w:rPr>
              <w:t>分別提供</w:t>
            </w:r>
            <w:r w:rsidRPr="004C1DD8">
              <w:rPr>
                <w:rFonts w:ascii="Arial" w:eastAsia="標楷體" w:hAnsi="Arial" w:cs="Arial"/>
                <w:color w:val="000000" w:themeColor="text1"/>
                <w:sz w:val="22"/>
                <w:lang w:val="en-GB"/>
              </w:rPr>
              <w:t>IAS 16</w:t>
            </w:r>
            <w:r w:rsidRPr="004C1DD8">
              <w:rPr>
                <w:rFonts w:ascii="Arial" w:eastAsia="標楷體" w:hAnsi="Arial" w:cs="Arial"/>
                <w:color w:val="000000" w:themeColor="text1"/>
                <w:sz w:val="22"/>
                <w:lang w:val="en-GB"/>
              </w:rPr>
              <w:t>所規定之</w:t>
            </w:r>
            <w:r w:rsidRPr="004C1DD8">
              <w:rPr>
                <w:rFonts w:ascii="Arial" w:eastAsia="標楷體" w:hAnsi="Arial" w:cs="Arial"/>
                <w:color w:val="000000" w:themeColor="text1"/>
                <w:kern w:val="0"/>
                <w:sz w:val="22"/>
                <w:lang w:val="en-GB"/>
              </w:rPr>
              <w:t>揭露</w:t>
            </w:r>
            <w:r w:rsidRPr="004C1DD8">
              <w:rPr>
                <w:rFonts w:ascii="Arial" w:eastAsia="標楷體" w:hAnsi="Arial" w:cs="Arial"/>
                <w:color w:val="000000" w:themeColor="text1"/>
                <w:sz w:val="22"/>
                <w:lang w:val="en-GB"/>
              </w:rPr>
              <w:t>。</w:t>
            </w:r>
          </w:p>
          <w:p w:rsidR="002D1165" w:rsidRPr="004C1DD8" w:rsidRDefault="002D1165" w:rsidP="002D1165">
            <w:pPr>
              <w:rPr>
                <w:rFonts w:ascii="Arial" w:eastAsia="標楷體" w:hAnsi="Arial" w:cs="Arial"/>
                <w:color w:val="000000" w:themeColor="text1"/>
                <w:kern w:val="0"/>
                <w:sz w:val="22"/>
                <w:lang w:val="en-GB"/>
              </w:rPr>
            </w:pPr>
            <w:proofErr w:type="gramStart"/>
            <w:r w:rsidRPr="004C1DD8">
              <w:rPr>
                <w:rFonts w:ascii="Arial" w:eastAsia="標楷體" w:hAnsi="Arial" w:cs="Arial"/>
                <w:color w:val="000000" w:themeColor="text1"/>
                <w:sz w:val="22"/>
              </w:rPr>
              <w:t>【</w:t>
            </w:r>
            <w:proofErr w:type="gramEnd"/>
            <w:r w:rsidRPr="004C1DD8">
              <w:rPr>
                <w:rFonts w:ascii="Arial" w:eastAsia="標楷體" w:hAnsi="Arial" w:cs="Arial"/>
                <w:color w:val="000000" w:themeColor="text1"/>
                <w:sz w:val="22"/>
              </w:rPr>
              <w:t>相關條文：</w:t>
            </w:r>
            <w:r w:rsidRPr="004C1DD8">
              <w:rPr>
                <w:rFonts w:ascii="Arial" w:hAnsi="Arial" w:cs="Arial"/>
                <w:color w:val="000000" w:themeColor="text1"/>
                <w:sz w:val="22"/>
              </w:rPr>
              <w:t>IFRS 16.90(b), 95, 97</w:t>
            </w:r>
            <w:proofErr w:type="gramStart"/>
            <w:r w:rsidRPr="004C1DD8">
              <w:rPr>
                <w:rFonts w:ascii="Arial" w:eastAsia="標楷體" w:hAnsi="Arial" w:cs="Arial"/>
                <w:color w:val="000000" w:themeColor="text1"/>
                <w:sz w:val="22"/>
              </w:rPr>
              <w:t>】</w:t>
            </w:r>
            <w:proofErr w:type="gramEnd"/>
          </w:p>
        </w:tc>
        <w:tc>
          <w:tcPr>
            <w:tcW w:w="5743"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lastRenderedPageBreak/>
              <w:t>出租人對營業租賃，必須符合</w:t>
            </w:r>
            <w:r w:rsidRPr="004C1DD8">
              <w:rPr>
                <w:rFonts w:ascii="Arial" w:eastAsia="標楷體" w:hAnsi="Arial" w:cs="Arial"/>
                <w:color w:val="000000" w:themeColor="text1"/>
                <w:kern w:val="0"/>
                <w:sz w:val="22"/>
                <w:lang w:val="en-GB"/>
              </w:rPr>
              <w:t>IFRS 7</w:t>
            </w:r>
            <w:r w:rsidRPr="004C1DD8">
              <w:rPr>
                <w:rFonts w:ascii="Arial" w:eastAsia="標楷體" w:hAnsi="Arial" w:cs="Arial"/>
                <w:color w:val="000000" w:themeColor="text1"/>
                <w:kern w:val="0"/>
                <w:sz w:val="22"/>
                <w:lang w:val="en-GB"/>
              </w:rPr>
              <w:t>之規定，並應作下列揭露：</w:t>
            </w:r>
            <w:r w:rsidRPr="004C1DD8">
              <w:rPr>
                <w:rFonts w:ascii="Arial" w:eastAsia="標楷體" w:hAnsi="Arial" w:cs="Arial"/>
                <w:color w:val="000000" w:themeColor="text1"/>
                <w:kern w:val="0"/>
                <w:sz w:val="22"/>
                <w:lang w:val="en-GB"/>
              </w:rPr>
              <w:t xml:space="preserve"> </w:t>
            </w:r>
          </w:p>
          <w:p w:rsidR="00573430" w:rsidRPr="004C1DD8" w:rsidRDefault="00573430" w:rsidP="00573430">
            <w:pPr>
              <w:pStyle w:val="af0"/>
              <w:numPr>
                <w:ilvl w:val="0"/>
                <w:numId w:val="33"/>
              </w:numPr>
              <w:ind w:leftChars="0"/>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下列各期間不可取消營業租賃之未來最低租賃給付總額：</w:t>
            </w:r>
          </w:p>
          <w:p w:rsidR="00573430" w:rsidRPr="004C1DD8" w:rsidRDefault="00573430" w:rsidP="002D1165">
            <w:pPr>
              <w:ind w:leftChars="100" w:left="240"/>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w:t>
            </w:r>
            <w:proofErr w:type="spellStart"/>
            <w:r w:rsidRPr="004C1DD8">
              <w:rPr>
                <w:rFonts w:ascii="Arial" w:eastAsia="標楷體" w:hAnsi="Arial" w:cs="Arial"/>
                <w:color w:val="000000" w:themeColor="text1"/>
                <w:kern w:val="0"/>
                <w:sz w:val="22"/>
                <w:lang w:val="en-GB"/>
              </w:rPr>
              <w:t>i</w:t>
            </w:r>
            <w:proofErr w:type="spellEnd"/>
            <w:r w:rsidRPr="004C1DD8">
              <w:rPr>
                <w:rFonts w:ascii="Arial" w:eastAsia="標楷體" w:hAnsi="Arial" w:cs="Arial"/>
                <w:color w:val="000000" w:themeColor="text1"/>
                <w:kern w:val="0"/>
                <w:sz w:val="22"/>
                <w:lang w:val="en-GB"/>
              </w:rPr>
              <w:t>)</w:t>
            </w:r>
            <w:r w:rsidRPr="004C1DD8">
              <w:rPr>
                <w:rFonts w:ascii="Arial" w:eastAsia="標楷體" w:hAnsi="Arial" w:cs="Arial"/>
                <w:color w:val="000000" w:themeColor="text1"/>
                <w:kern w:val="0"/>
                <w:sz w:val="22"/>
                <w:lang w:val="en-GB"/>
              </w:rPr>
              <w:tab/>
              <w:t xml:space="preserve"> </w:t>
            </w:r>
            <w:r w:rsidRPr="004C1DD8">
              <w:rPr>
                <w:rFonts w:ascii="Arial" w:eastAsia="標楷體" w:hAnsi="Arial" w:cs="Arial"/>
                <w:color w:val="000000" w:themeColor="text1"/>
                <w:kern w:val="0"/>
                <w:sz w:val="22"/>
                <w:lang w:val="en-GB"/>
              </w:rPr>
              <w:t>不超過一年；</w:t>
            </w:r>
          </w:p>
          <w:p w:rsidR="00573430" w:rsidRPr="004C1DD8" w:rsidRDefault="00573430" w:rsidP="002D1165">
            <w:pPr>
              <w:ind w:leftChars="100" w:left="240"/>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lastRenderedPageBreak/>
              <w:t xml:space="preserve">(ii) </w:t>
            </w:r>
            <w:r w:rsidRPr="004C1DD8">
              <w:rPr>
                <w:rFonts w:ascii="Arial" w:eastAsia="標楷體" w:hAnsi="Arial" w:cs="Arial"/>
                <w:color w:val="000000" w:themeColor="text1"/>
                <w:kern w:val="0"/>
                <w:sz w:val="22"/>
                <w:lang w:val="en-GB"/>
              </w:rPr>
              <w:t>超過一年但不超過五年；</w:t>
            </w:r>
          </w:p>
          <w:p w:rsidR="00573430" w:rsidRPr="004C1DD8" w:rsidRDefault="00573430" w:rsidP="002D1165">
            <w:pPr>
              <w:ind w:leftChars="100" w:left="240"/>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 xml:space="preserve">(iii) </w:t>
            </w:r>
            <w:r w:rsidRPr="004C1DD8">
              <w:rPr>
                <w:rFonts w:ascii="Arial" w:eastAsia="標楷體" w:hAnsi="Arial" w:cs="Arial"/>
                <w:color w:val="000000" w:themeColor="text1"/>
                <w:kern w:val="0"/>
                <w:sz w:val="22"/>
                <w:lang w:val="en-GB"/>
              </w:rPr>
              <w:t>超過五年。</w:t>
            </w:r>
          </w:p>
          <w:p w:rsidR="00573430" w:rsidRPr="004C1DD8" w:rsidRDefault="00573430" w:rsidP="00573430">
            <w:pPr>
              <w:pStyle w:val="af0"/>
              <w:numPr>
                <w:ilvl w:val="0"/>
                <w:numId w:val="33"/>
              </w:numPr>
              <w:ind w:leftChars="0"/>
              <w:rPr>
                <w:rFonts w:ascii="Arial" w:eastAsia="標楷體" w:hAnsi="Arial" w:cs="Arial"/>
                <w:color w:val="000000" w:themeColor="text1"/>
                <w:kern w:val="0"/>
                <w:sz w:val="22"/>
                <w:lang w:val="en-GB"/>
              </w:rPr>
            </w:pPr>
            <w:proofErr w:type="gramStart"/>
            <w:r w:rsidRPr="004C1DD8">
              <w:rPr>
                <w:rFonts w:ascii="Arial" w:eastAsia="標楷體" w:hAnsi="Arial" w:cs="Arial"/>
                <w:color w:val="000000" w:themeColor="text1"/>
                <w:kern w:val="0"/>
                <w:sz w:val="22"/>
                <w:lang w:val="en-GB"/>
              </w:rPr>
              <w:t>當期認列為</w:t>
            </w:r>
            <w:proofErr w:type="gramEnd"/>
            <w:r w:rsidRPr="004C1DD8">
              <w:rPr>
                <w:rFonts w:ascii="Arial" w:eastAsia="標楷體" w:hAnsi="Arial" w:cs="Arial"/>
                <w:color w:val="000000" w:themeColor="text1"/>
                <w:kern w:val="0"/>
                <w:sz w:val="22"/>
                <w:lang w:val="en-GB"/>
              </w:rPr>
              <w:t>收益之或有租金總額。</w:t>
            </w:r>
          </w:p>
          <w:p w:rsidR="00573430" w:rsidRPr="004C1DD8" w:rsidRDefault="002D1165" w:rsidP="00CF2368">
            <w:pPr>
              <w:rPr>
                <w:rFonts w:ascii="Arial" w:eastAsia="標楷體" w:hAnsi="Arial" w:cs="Arial"/>
                <w:color w:val="000000" w:themeColor="text1"/>
                <w:kern w:val="0"/>
                <w:sz w:val="22"/>
                <w:lang w:val="en-GB"/>
              </w:rPr>
            </w:pPr>
            <w:proofErr w:type="gramStart"/>
            <w:r w:rsidRPr="004C1DD8">
              <w:rPr>
                <w:rFonts w:ascii="Arial" w:eastAsia="標楷體" w:hAnsi="Arial" w:cs="Arial"/>
                <w:color w:val="000000" w:themeColor="text1"/>
                <w:sz w:val="22"/>
              </w:rPr>
              <w:t>【</w:t>
            </w:r>
            <w:proofErr w:type="gramEnd"/>
            <w:r w:rsidRPr="004C1DD8">
              <w:rPr>
                <w:rFonts w:ascii="Arial" w:eastAsia="標楷體" w:hAnsi="Arial" w:cs="Arial"/>
                <w:color w:val="000000" w:themeColor="text1"/>
                <w:sz w:val="22"/>
              </w:rPr>
              <w:t>相關條文：</w:t>
            </w:r>
            <w:r w:rsidRPr="004C1DD8">
              <w:rPr>
                <w:rFonts w:ascii="Arial" w:eastAsia="標楷體" w:hAnsi="Arial" w:cs="Arial"/>
                <w:color w:val="000000" w:themeColor="text1"/>
                <w:kern w:val="0"/>
                <w:sz w:val="22"/>
                <w:lang w:val="en-GB"/>
              </w:rPr>
              <w:t>IAS 17.56(a)</w:t>
            </w:r>
            <w:r w:rsidR="00CF2368">
              <w:rPr>
                <w:rFonts w:ascii="Arial" w:eastAsia="標楷體" w:hAnsi="Arial" w:cs="Arial"/>
                <w:color w:val="000000" w:themeColor="text1"/>
                <w:kern w:val="0"/>
                <w:sz w:val="22"/>
                <w:lang w:val="en-GB"/>
              </w:rPr>
              <w:t>~</w:t>
            </w:r>
            <w:r w:rsidRPr="004C1DD8">
              <w:rPr>
                <w:rFonts w:ascii="Arial" w:eastAsia="標楷體" w:hAnsi="Arial" w:cs="Arial"/>
                <w:color w:val="000000" w:themeColor="text1"/>
                <w:kern w:val="0"/>
                <w:sz w:val="22"/>
                <w:lang w:val="en-GB"/>
              </w:rPr>
              <w:t>(b)</w:t>
            </w:r>
            <w:proofErr w:type="gramStart"/>
            <w:r w:rsidRPr="004C1DD8">
              <w:rPr>
                <w:rFonts w:ascii="Arial" w:eastAsia="標楷體" w:hAnsi="Arial" w:cs="Arial"/>
                <w:color w:val="000000" w:themeColor="text1"/>
                <w:sz w:val="22"/>
              </w:rPr>
              <w:t>】</w:t>
            </w:r>
            <w:proofErr w:type="gramEnd"/>
          </w:p>
        </w:tc>
      </w:tr>
      <w:tr w:rsidR="00DA5932" w:rsidRPr="004C1DD8" w:rsidTr="002D1165">
        <w:tc>
          <w:tcPr>
            <w:tcW w:w="2351" w:type="dxa"/>
          </w:tcPr>
          <w:p w:rsidR="00573430" w:rsidRPr="004C1DD8" w:rsidRDefault="00573430" w:rsidP="002D1165">
            <w:pPr>
              <w:pStyle w:val="1"/>
              <w:ind w:left="0" w:firstLine="0"/>
              <w:rPr>
                <w:rFonts w:ascii="Arial" w:hAnsi="Arial" w:cs="Arial"/>
                <w:color w:val="000000" w:themeColor="text1"/>
                <w:sz w:val="22"/>
              </w:rPr>
            </w:pPr>
            <w:r w:rsidRPr="004C1DD8">
              <w:rPr>
                <w:rFonts w:ascii="Arial" w:hAnsi="Arial" w:cs="Arial"/>
                <w:color w:val="000000" w:themeColor="text1"/>
                <w:sz w:val="22"/>
              </w:rPr>
              <w:lastRenderedPageBreak/>
              <w:t>揭露</w:t>
            </w:r>
            <w:proofErr w:type="gramStart"/>
            <w:r w:rsidRPr="004C1DD8">
              <w:rPr>
                <w:rFonts w:ascii="Arial" w:hAnsi="Arial" w:cs="Arial"/>
                <w:color w:val="000000" w:themeColor="text1"/>
                <w:sz w:val="22"/>
              </w:rPr>
              <w:t>─</w:t>
            </w:r>
            <w:proofErr w:type="gramEnd"/>
            <w:r w:rsidRPr="004C1DD8">
              <w:rPr>
                <w:rFonts w:ascii="Arial" w:hAnsi="Arial" w:cs="Arial"/>
                <w:color w:val="000000" w:themeColor="text1"/>
                <w:sz w:val="22"/>
              </w:rPr>
              <w:t>出租人質性揭露</w:t>
            </w:r>
          </w:p>
          <w:p w:rsidR="00573430" w:rsidRPr="004C1DD8" w:rsidRDefault="00573430" w:rsidP="002D1165">
            <w:pPr>
              <w:pStyle w:val="1"/>
              <w:ind w:left="0" w:firstLine="0"/>
              <w:rPr>
                <w:rFonts w:ascii="Arial" w:hAnsi="Arial" w:cs="Arial"/>
                <w:color w:val="000000" w:themeColor="text1"/>
                <w:sz w:val="22"/>
                <w:highlight w:val="yellow"/>
              </w:rPr>
            </w:pPr>
          </w:p>
        </w:tc>
        <w:tc>
          <w:tcPr>
            <w:tcW w:w="5746"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出租人應揭露為符合揭露目的所需之額外質性及量化之租賃活動相關資訊。此額外資訊包括（但不限於）有助財務報表使用者評估下列各項之資訊：</w:t>
            </w:r>
          </w:p>
          <w:p w:rsidR="00573430" w:rsidRPr="004C1DD8" w:rsidRDefault="00573430" w:rsidP="007B4827">
            <w:pPr>
              <w:pStyle w:val="1"/>
              <w:numPr>
                <w:ilvl w:val="0"/>
                <w:numId w:val="42"/>
              </w:numPr>
              <w:jc w:val="both"/>
              <w:rPr>
                <w:rFonts w:ascii="Arial" w:hAnsi="Arial" w:cs="Arial"/>
                <w:color w:val="000000" w:themeColor="text1"/>
                <w:kern w:val="0"/>
                <w:sz w:val="22"/>
                <w:lang w:val="en-GB"/>
              </w:rPr>
            </w:pPr>
            <w:r w:rsidRPr="007B4827">
              <w:rPr>
                <w:rFonts w:ascii="Arial" w:hAnsi="Arial" w:cs="Arial"/>
                <w:color w:val="000000" w:themeColor="text1"/>
                <w:sz w:val="22"/>
              </w:rPr>
              <w:t>出租人</w:t>
            </w:r>
            <w:r w:rsidRPr="004C1DD8">
              <w:rPr>
                <w:rFonts w:ascii="Arial" w:hAnsi="Arial" w:cs="Arial"/>
                <w:color w:val="000000" w:themeColor="text1"/>
                <w:kern w:val="0"/>
                <w:sz w:val="22"/>
                <w:lang w:val="en-GB"/>
              </w:rPr>
              <w:t>租賃活動之性質；及</w:t>
            </w:r>
          </w:p>
          <w:p w:rsidR="00D256B5" w:rsidRPr="004C1DD8" w:rsidRDefault="00573430" w:rsidP="007B4827">
            <w:pPr>
              <w:pStyle w:val="1"/>
              <w:numPr>
                <w:ilvl w:val="0"/>
                <w:numId w:val="42"/>
              </w:numPr>
              <w:jc w:val="both"/>
              <w:rPr>
                <w:rFonts w:ascii="Arial" w:hAnsi="Arial" w:cs="Arial"/>
                <w:color w:val="000000" w:themeColor="text1"/>
                <w:kern w:val="0"/>
                <w:sz w:val="22"/>
                <w:lang w:val="en-GB"/>
              </w:rPr>
            </w:pPr>
            <w:r w:rsidRPr="004C1DD8">
              <w:rPr>
                <w:rFonts w:ascii="Arial" w:hAnsi="Arial" w:cs="Arial"/>
                <w:color w:val="000000" w:themeColor="text1"/>
                <w:kern w:val="0"/>
                <w:sz w:val="22"/>
                <w:lang w:val="en-GB"/>
              </w:rPr>
              <w:t>出租人如何管理</w:t>
            </w:r>
            <w:proofErr w:type="gramStart"/>
            <w:r w:rsidRPr="004C1DD8">
              <w:rPr>
                <w:rFonts w:ascii="Arial" w:hAnsi="Arial" w:cs="Arial"/>
                <w:color w:val="000000" w:themeColor="text1"/>
                <w:kern w:val="0"/>
                <w:sz w:val="22"/>
                <w:lang w:val="en-GB"/>
              </w:rPr>
              <w:t>與其就標的</w:t>
            </w:r>
            <w:proofErr w:type="gramEnd"/>
            <w:r w:rsidRPr="004C1DD8">
              <w:rPr>
                <w:rFonts w:ascii="Arial" w:hAnsi="Arial" w:cs="Arial"/>
                <w:color w:val="000000" w:themeColor="text1"/>
                <w:kern w:val="0"/>
                <w:sz w:val="22"/>
                <w:lang w:val="en-GB"/>
              </w:rPr>
              <w:t>資產所保留權利有關之風險。</w:t>
            </w:r>
          </w:p>
          <w:p w:rsidR="00573430" w:rsidRPr="004C1DD8" w:rsidRDefault="00573430" w:rsidP="007B4827">
            <w:pPr>
              <w:pStyle w:val="1"/>
              <w:numPr>
                <w:ilvl w:val="0"/>
                <w:numId w:val="42"/>
              </w:numPr>
              <w:jc w:val="both"/>
              <w:rPr>
                <w:rFonts w:ascii="Arial" w:hAnsi="Arial" w:cs="Arial"/>
                <w:color w:val="000000" w:themeColor="text1"/>
                <w:kern w:val="0"/>
                <w:sz w:val="22"/>
                <w:lang w:val="en-GB"/>
              </w:rPr>
            </w:pPr>
            <w:r w:rsidRPr="007B4827">
              <w:rPr>
                <w:rFonts w:ascii="Arial" w:hAnsi="Arial" w:cs="Arial"/>
                <w:color w:val="000000" w:themeColor="text1"/>
                <w:sz w:val="22"/>
              </w:rPr>
              <w:t>出租人</w:t>
            </w:r>
            <w:r w:rsidRPr="004C1DD8">
              <w:rPr>
                <w:rFonts w:ascii="Arial" w:hAnsi="Arial" w:cs="Arial"/>
                <w:color w:val="000000" w:themeColor="text1"/>
                <w:sz w:val="22"/>
                <w:lang w:val="en-GB"/>
              </w:rPr>
              <w:t>應對融資租賃投資淨額之</w:t>
            </w:r>
            <w:proofErr w:type="gramStart"/>
            <w:r w:rsidRPr="004C1DD8">
              <w:rPr>
                <w:rFonts w:ascii="Arial" w:hAnsi="Arial" w:cs="Arial"/>
                <w:color w:val="000000" w:themeColor="text1"/>
                <w:sz w:val="22"/>
                <w:lang w:val="en-GB"/>
              </w:rPr>
              <w:t>帳面</w:t>
            </w:r>
            <w:proofErr w:type="gramEnd"/>
            <w:r w:rsidRPr="004C1DD8">
              <w:rPr>
                <w:rFonts w:ascii="Arial" w:hAnsi="Arial" w:cs="Arial"/>
                <w:color w:val="000000" w:themeColor="text1"/>
                <w:sz w:val="22"/>
                <w:lang w:val="en-GB"/>
              </w:rPr>
              <w:t>金額重大變動提供</w:t>
            </w:r>
            <w:r w:rsidRPr="004C1DD8">
              <w:rPr>
                <w:rFonts w:ascii="Arial" w:hAnsi="Arial" w:cs="Arial"/>
                <w:color w:val="000000" w:themeColor="text1"/>
                <w:kern w:val="0"/>
                <w:sz w:val="22"/>
                <w:lang w:val="en-GB"/>
              </w:rPr>
              <w:t>質性說明</w:t>
            </w:r>
            <w:r w:rsidRPr="004C1DD8">
              <w:rPr>
                <w:rFonts w:ascii="Arial" w:hAnsi="Arial" w:cs="Arial"/>
                <w:color w:val="000000" w:themeColor="text1"/>
                <w:sz w:val="22"/>
                <w:lang w:val="en-GB"/>
              </w:rPr>
              <w:t>。</w:t>
            </w:r>
          </w:p>
          <w:p w:rsidR="002D1165" w:rsidRPr="004C1DD8" w:rsidRDefault="002D1165" w:rsidP="00CF2368">
            <w:pPr>
              <w:jc w:val="both"/>
              <w:rPr>
                <w:rFonts w:ascii="Arial" w:eastAsia="標楷體" w:hAnsi="Arial" w:cs="Arial"/>
                <w:color w:val="000000" w:themeColor="text1"/>
                <w:kern w:val="0"/>
                <w:sz w:val="22"/>
                <w:lang w:val="en-GB"/>
              </w:rPr>
            </w:pPr>
            <w:proofErr w:type="gramStart"/>
            <w:r w:rsidRPr="004C1DD8">
              <w:rPr>
                <w:rFonts w:ascii="Arial" w:eastAsia="標楷體" w:hAnsi="Arial" w:cs="Arial"/>
                <w:color w:val="000000" w:themeColor="text1"/>
                <w:kern w:val="0"/>
                <w:sz w:val="22"/>
              </w:rPr>
              <w:t>【</w:t>
            </w:r>
            <w:proofErr w:type="gramEnd"/>
            <w:r w:rsidRPr="004C1DD8">
              <w:rPr>
                <w:rFonts w:ascii="Arial" w:eastAsia="標楷體" w:hAnsi="Arial" w:cs="Arial"/>
                <w:color w:val="000000" w:themeColor="text1"/>
                <w:kern w:val="0"/>
                <w:sz w:val="22"/>
              </w:rPr>
              <w:t>相關條文：</w:t>
            </w:r>
            <w:r w:rsidRPr="004C1DD8">
              <w:rPr>
                <w:rFonts w:ascii="Arial" w:hAnsi="Arial" w:cs="Arial"/>
                <w:color w:val="000000" w:themeColor="text1"/>
                <w:sz w:val="22"/>
              </w:rPr>
              <w:t>IFRS 16.92</w:t>
            </w:r>
            <w:r w:rsidR="00CF2368">
              <w:rPr>
                <w:rFonts w:ascii="Arial" w:hAnsi="Arial" w:cs="Arial"/>
                <w:color w:val="000000" w:themeColor="text1"/>
                <w:sz w:val="22"/>
              </w:rPr>
              <w:t>~</w:t>
            </w:r>
            <w:r w:rsidRPr="004C1DD8">
              <w:rPr>
                <w:rFonts w:ascii="Arial" w:hAnsi="Arial" w:cs="Arial"/>
                <w:color w:val="000000" w:themeColor="text1"/>
                <w:sz w:val="22"/>
              </w:rPr>
              <w:t>93</w:t>
            </w:r>
            <w:proofErr w:type="gramStart"/>
            <w:r w:rsidRPr="004C1DD8">
              <w:rPr>
                <w:rFonts w:ascii="Arial" w:eastAsia="標楷體" w:hAnsi="Arial" w:cs="Arial"/>
                <w:color w:val="000000" w:themeColor="text1"/>
                <w:kern w:val="0"/>
                <w:sz w:val="22"/>
              </w:rPr>
              <w:t>】</w:t>
            </w:r>
            <w:proofErr w:type="gramEnd"/>
          </w:p>
        </w:tc>
        <w:tc>
          <w:tcPr>
            <w:tcW w:w="5743"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應揭露出租人重大租賃協議之一般說明。</w:t>
            </w:r>
          </w:p>
          <w:p w:rsidR="00573430" w:rsidRPr="004C1DD8" w:rsidRDefault="002D1165" w:rsidP="002D1165">
            <w:pPr>
              <w:rPr>
                <w:rFonts w:ascii="Arial" w:eastAsia="標楷體" w:hAnsi="Arial" w:cs="Arial"/>
                <w:color w:val="000000" w:themeColor="text1"/>
                <w:kern w:val="0"/>
                <w:sz w:val="22"/>
                <w:lang w:val="en-GB"/>
              </w:rPr>
            </w:pPr>
            <w:proofErr w:type="gramStart"/>
            <w:r w:rsidRPr="004C1DD8">
              <w:rPr>
                <w:rFonts w:ascii="Arial" w:eastAsia="標楷體" w:hAnsi="Arial" w:cs="Arial"/>
                <w:color w:val="000000" w:themeColor="text1"/>
                <w:sz w:val="22"/>
              </w:rPr>
              <w:t>【</w:t>
            </w:r>
            <w:proofErr w:type="gramEnd"/>
            <w:r w:rsidRPr="004C1DD8">
              <w:rPr>
                <w:rFonts w:ascii="Arial" w:eastAsia="標楷體" w:hAnsi="Arial" w:cs="Arial"/>
                <w:color w:val="000000" w:themeColor="text1"/>
                <w:sz w:val="22"/>
              </w:rPr>
              <w:t>相關條文：</w:t>
            </w:r>
            <w:r w:rsidRPr="004C1DD8">
              <w:rPr>
                <w:rFonts w:ascii="Arial" w:eastAsia="標楷體" w:hAnsi="Arial" w:cs="Arial"/>
                <w:color w:val="000000" w:themeColor="text1"/>
                <w:kern w:val="0"/>
                <w:sz w:val="22"/>
                <w:lang w:val="en-GB"/>
              </w:rPr>
              <w:t>IAS 17.47(f), 56(c)</w:t>
            </w:r>
            <w:proofErr w:type="gramStart"/>
            <w:r w:rsidRPr="004C1DD8">
              <w:rPr>
                <w:rFonts w:ascii="Arial" w:eastAsia="標楷體" w:hAnsi="Arial" w:cs="Arial"/>
                <w:color w:val="000000" w:themeColor="text1"/>
                <w:sz w:val="22"/>
              </w:rPr>
              <w:t>】</w:t>
            </w:r>
            <w:proofErr w:type="gramEnd"/>
          </w:p>
        </w:tc>
      </w:tr>
      <w:tr w:rsidR="00DA5932" w:rsidRPr="004C1DD8" w:rsidTr="002D1165">
        <w:tc>
          <w:tcPr>
            <w:tcW w:w="13840" w:type="dxa"/>
            <w:gridSpan w:val="3"/>
            <w:shd w:val="clear" w:color="auto" w:fill="D9D9D9" w:themeFill="background1" w:themeFillShade="D9"/>
          </w:tcPr>
          <w:p w:rsidR="00573430" w:rsidRPr="004C1DD8" w:rsidRDefault="009A109F" w:rsidP="002D1165">
            <w:pPr>
              <w:pStyle w:val="1"/>
              <w:ind w:left="0" w:firstLine="0"/>
              <w:rPr>
                <w:rFonts w:ascii="Arial" w:hAnsi="Arial" w:cs="Arial"/>
                <w:color w:val="000000" w:themeColor="text1"/>
                <w:sz w:val="22"/>
              </w:rPr>
            </w:pPr>
            <w:r w:rsidRPr="004C1DD8">
              <w:rPr>
                <w:rFonts w:ascii="Arial" w:hAnsi="Arial" w:cs="Arial"/>
                <w:color w:val="000000" w:themeColor="text1"/>
                <w:sz w:val="22"/>
              </w:rPr>
              <w:t>用語</w:t>
            </w:r>
            <w:r w:rsidR="00573430" w:rsidRPr="004C1DD8">
              <w:rPr>
                <w:rFonts w:ascii="Arial" w:hAnsi="Arial" w:cs="Arial"/>
                <w:color w:val="000000" w:themeColor="text1"/>
                <w:sz w:val="22"/>
              </w:rPr>
              <w:t>定義</w:t>
            </w:r>
            <w:r w:rsidR="00573430" w:rsidRPr="004C1DD8">
              <w:rPr>
                <w:rFonts w:ascii="Arial" w:hAnsi="Arial" w:cs="Arial"/>
                <w:color w:val="000000" w:themeColor="text1"/>
                <w:sz w:val="22"/>
              </w:rPr>
              <w:t xml:space="preserve"> (</w:t>
            </w:r>
            <w:r w:rsidR="00573430" w:rsidRPr="004C1DD8">
              <w:rPr>
                <w:rFonts w:ascii="Arial" w:hAnsi="Arial" w:cs="Arial"/>
                <w:color w:val="000000" w:themeColor="text1"/>
                <w:sz w:val="22"/>
              </w:rPr>
              <w:t>未納入上述各項議題者</w:t>
            </w:r>
            <w:r w:rsidR="00573430" w:rsidRPr="004C1DD8">
              <w:rPr>
                <w:rFonts w:ascii="Arial" w:hAnsi="Arial" w:cs="Arial"/>
                <w:color w:val="000000" w:themeColor="text1"/>
                <w:sz w:val="22"/>
              </w:rPr>
              <w:t>)</w:t>
            </w:r>
          </w:p>
        </w:tc>
      </w:tr>
      <w:tr w:rsidR="00DA5932" w:rsidRPr="004C1DD8" w:rsidTr="002D1165">
        <w:tc>
          <w:tcPr>
            <w:tcW w:w="2351"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租賃開始日</w:t>
            </w:r>
          </w:p>
          <w:p w:rsidR="00573430" w:rsidRPr="004C1DD8" w:rsidRDefault="00573430" w:rsidP="002D1165">
            <w:pPr>
              <w:ind w:left="720" w:hanging="720"/>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（開始日）</w:t>
            </w:r>
          </w:p>
          <w:p w:rsidR="00573430" w:rsidRPr="004C1DD8" w:rsidRDefault="00573430" w:rsidP="002D1165">
            <w:pPr>
              <w:ind w:left="720" w:hanging="720"/>
              <w:rPr>
                <w:rFonts w:ascii="Arial" w:eastAsia="標楷體" w:hAnsi="Arial" w:cs="Arial"/>
                <w:bCs/>
                <w:color w:val="000000" w:themeColor="text1"/>
                <w:kern w:val="0"/>
                <w:sz w:val="22"/>
                <w:u w:val="single"/>
                <w:lang w:val="en-GB"/>
              </w:rPr>
            </w:pPr>
          </w:p>
        </w:tc>
        <w:tc>
          <w:tcPr>
            <w:tcW w:w="5746" w:type="dxa"/>
          </w:tcPr>
          <w:p w:rsidR="00573430" w:rsidRPr="004C1DD8" w:rsidRDefault="00573430" w:rsidP="002D1165">
            <w:pPr>
              <w:rPr>
                <w:rFonts w:ascii="Arial" w:eastAsia="標楷體" w:hAnsi="Arial" w:cs="Arial"/>
                <w:color w:val="000000" w:themeColor="text1"/>
                <w:kern w:val="0"/>
                <w:sz w:val="22"/>
              </w:rPr>
            </w:pPr>
            <w:proofErr w:type="gramStart"/>
            <w:r w:rsidRPr="004C1DD8">
              <w:rPr>
                <w:rFonts w:ascii="Arial" w:eastAsia="標楷體" w:hAnsi="Arial" w:cs="Arial"/>
                <w:color w:val="000000" w:themeColor="text1"/>
                <w:kern w:val="0"/>
                <w:sz w:val="22"/>
                <w:u w:val="single"/>
              </w:rPr>
              <w:lastRenderedPageBreak/>
              <w:t>出租人使標的</w:t>
            </w:r>
            <w:proofErr w:type="gramEnd"/>
            <w:r w:rsidRPr="004C1DD8">
              <w:rPr>
                <w:rFonts w:ascii="Arial" w:eastAsia="標楷體" w:hAnsi="Arial" w:cs="Arial"/>
                <w:color w:val="000000" w:themeColor="text1"/>
                <w:kern w:val="0"/>
                <w:sz w:val="22"/>
              </w:rPr>
              <w:t>資產可供承租人使用之日。</w:t>
            </w:r>
          </w:p>
          <w:p w:rsidR="002D1165" w:rsidRPr="004C1DD8" w:rsidRDefault="002D1165" w:rsidP="002D1165">
            <w:pPr>
              <w:rPr>
                <w:rFonts w:ascii="Arial" w:eastAsia="標楷體" w:hAnsi="Arial" w:cs="Arial"/>
                <w:bCs/>
                <w:color w:val="000000" w:themeColor="text1"/>
                <w:kern w:val="0"/>
                <w:sz w:val="22"/>
                <w:lang w:val="en-GB"/>
              </w:rPr>
            </w:pPr>
            <w:proofErr w:type="gramStart"/>
            <w:r w:rsidRPr="004C1DD8">
              <w:rPr>
                <w:rFonts w:ascii="Arial" w:eastAsia="標楷體" w:hAnsi="Arial" w:cs="Arial"/>
                <w:color w:val="000000" w:themeColor="text1"/>
                <w:kern w:val="0"/>
                <w:sz w:val="22"/>
              </w:rPr>
              <w:t>【</w:t>
            </w:r>
            <w:proofErr w:type="gramEnd"/>
            <w:r w:rsidRPr="004C1DD8">
              <w:rPr>
                <w:rFonts w:ascii="Arial" w:eastAsia="標楷體" w:hAnsi="Arial" w:cs="Arial"/>
                <w:color w:val="000000" w:themeColor="text1"/>
                <w:kern w:val="0"/>
                <w:sz w:val="22"/>
              </w:rPr>
              <w:t>相關條文：</w:t>
            </w:r>
            <w:r w:rsidRPr="004C1DD8">
              <w:rPr>
                <w:rFonts w:ascii="Arial" w:eastAsia="標楷體" w:hAnsi="Arial" w:cs="Arial"/>
                <w:color w:val="000000" w:themeColor="text1"/>
                <w:kern w:val="0"/>
                <w:sz w:val="22"/>
                <w:lang w:val="en-GB"/>
              </w:rPr>
              <w:t>附錄</w:t>
            </w:r>
            <w:r w:rsidRPr="004C1DD8">
              <w:rPr>
                <w:rFonts w:ascii="Arial" w:eastAsia="標楷體" w:hAnsi="Arial" w:cs="Arial"/>
                <w:color w:val="000000" w:themeColor="text1"/>
                <w:kern w:val="0"/>
                <w:sz w:val="22"/>
                <w:lang w:val="en-GB"/>
              </w:rPr>
              <w:t>A</w:t>
            </w:r>
            <w:proofErr w:type="gramStart"/>
            <w:r w:rsidRPr="004C1DD8">
              <w:rPr>
                <w:rFonts w:ascii="Arial" w:eastAsia="標楷體" w:hAnsi="Arial" w:cs="Arial"/>
                <w:color w:val="000000" w:themeColor="text1"/>
                <w:kern w:val="0"/>
                <w:sz w:val="22"/>
              </w:rPr>
              <w:t>】</w:t>
            </w:r>
            <w:proofErr w:type="gramEnd"/>
          </w:p>
        </w:tc>
        <w:tc>
          <w:tcPr>
            <w:tcW w:w="5743" w:type="dxa"/>
          </w:tcPr>
          <w:p w:rsidR="00573430" w:rsidRPr="004C1DD8" w:rsidRDefault="00573430" w:rsidP="002D1165">
            <w:pPr>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u w:val="single"/>
                <w:lang w:val="en-GB"/>
              </w:rPr>
              <w:t>租賃期間開始日</w:t>
            </w:r>
            <w:r w:rsidRPr="004C1DD8">
              <w:rPr>
                <w:rFonts w:ascii="Arial" w:eastAsia="標楷體" w:hAnsi="Arial" w:cs="Arial"/>
                <w:bCs/>
                <w:iCs/>
                <w:color w:val="000000" w:themeColor="text1"/>
                <w:kern w:val="0"/>
                <w:sz w:val="22"/>
                <w:lang w:val="en-GB"/>
              </w:rPr>
              <w:t>係指承租人有權行使租賃資產使用權之日期，該日為租賃原始認列（即適當認列因租賃所產生之資</w:t>
            </w:r>
            <w:r w:rsidRPr="004C1DD8">
              <w:rPr>
                <w:rFonts w:ascii="Arial" w:eastAsia="標楷體" w:hAnsi="Arial" w:cs="Arial"/>
                <w:bCs/>
                <w:iCs/>
                <w:color w:val="000000" w:themeColor="text1"/>
                <w:kern w:val="0"/>
                <w:sz w:val="22"/>
                <w:lang w:val="en-GB"/>
              </w:rPr>
              <w:lastRenderedPageBreak/>
              <w:t>產、負債、收益或費損）之日。</w:t>
            </w:r>
          </w:p>
          <w:p w:rsidR="00573430" w:rsidRPr="004C1DD8" w:rsidRDefault="002D1165" w:rsidP="002D1165">
            <w:pPr>
              <w:rPr>
                <w:rFonts w:ascii="Arial" w:eastAsia="標楷體" w:hAnsi="Arial" w:cs="Arial"/>
                <w:bCs/>
                <w:iCs/>
                <w:color w:val="000000" w:themeColor="text1"/>
                <w:kern w:val="0"/>
                <w:sz w:val="22"/>
                <w:lang w:val="en-GB"/>
              </w:rPr>
            </w:pPr>
            <w:proofErr w:type="gramStart"/>
            <w:r w:rsidRPr="004C1DD8">
              <w:rPr>
                <w:rFonts w:ascii="Arial" w:eastAsia="標楷體" w:hAnsi="Arial" w:cs="Arial"/>
                <w:color w:val="000000" w:themeColor="text1"/>
                <w:kern w:val="0"/>
                <w:sz w:val="22"/>
              </w:rPr>
              <w:t>【</w:t>
            </w:r>
            <w:proofErr w:type="gramEnd"/>
            <w:r w:rsidRPr="004C1DD8">
              <w:rPr>
                <w:rFonts w:ascii="Arial" w:eastAsia="標楷體" w:hAnsi="Arial" w:cs="Arial"/>
                <w:color w:val="000000" w:themeColor="text1"/>
                <w:kern w:val="0"/>
                <w:sz w:val="22"/>
              </w:rPr>
              <w:t>相關條文：</w:t>
            </w:r>
            <w:r w:rsidRPr="004C1DD8">
              <w:rPr>
                <w:rFonts w:ascii="Arial" w:eastAsia="標楷體" w:hAnsi="Arial" w:cs="Arial"/>
                <w:bCs/>
                <w:iCs/>
                <w:color w:val="000000" w:themeColor="text1"/>
                <w:kern w:val="0"/>
                <w:sz w:val="22"/>
                <w:lang w:val="en-GB"/>
              </w:rPr>
              <w:t>IAS 17.4</w:t>
            </w:r>
            <w:proofErr w:type="gramStart"/>
            <w:r w:rsidRPr="004C1DD8">
              <w:rPr>
                <w:rFonts w:ascii="Arial" w:eastAsia="標楷體" w:hAnsi="Arial" w:cs="Arial"/>
                <w:color w:val="000000" w:themeColor="text1"/>
                <w:kern w:val="0"/>
                <w:sz w:val="22"/>
              </w:rPr>
              <w:t>】</w:t>
            </w:r>
            <w:proofErr w:type="gramEnd"/>
          </w:p>
        </w:tc>
      </w:tr>
      <w:tr w:rsidR="00DA5932" w:rsidRPr="004C1DD8" w:rsidTr="002D1165">
        <w:tc>
          <w:tcPr>
            <w:tcW w:w="2351" w:type="dxa"/>
          </w:tcPr>
          <w:p w:rsidR="00573430" w:rsidRPr="004C1DD8" w:rsidRDefault="00573430" w:rsidP="002D1165">
            <w:pPr>
              <w:ind w:left="720" w:hanging="720"/>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lastRenderedPageBreak/>
              <w:t>修改生效日</w:t>
            </w:r>
          </w:p>
        </w:tc>
        <w:tc>
          <w:tcPr>
            <w:tcW w:w="5746"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rPr>
              <w:t>雙方同意對租賃修改之日。</w:t>
            </w:r>
          </w:p>
        </w:tc>
        <w:tc>
          <w:tcPr>
            <w:tcW w:w="5743" w:type="dxa"/>
          </w:tcPr>
          <w:p w:rsidR="00573430" w:rsidRPr="004C1DD8" w:rsidRDefault="00573430" w:rsidP="002D1165">
            <w:pPr>
              <w:rPr>
                <w:rFonts w:ascii="Arial" w:eastAsia="標楷體" w:hAnsi="Arial" w:cs="Arial"/>
                <w:bCs/>
                <w:iCs/>
                <w:color w:val="000000" w:themeColor="text1"/>
                <w:kern w:val="0"/>
                <w:sz w:val="22"/>
                <w:lang w:val="en-GB"/>
              </w:rPr>
            </w:pPr>
            <w:r w:rsidRPr="004C1DD8">
              <w:rPr>
                <w:rFonts w:ascii="Arial" w:eastAsia="標楷體" w:hAnsi="Arial" w:cs="Arial"/>
                <w:color w:val="000000" w:themeColor="text1"/>
                <w:sz w:val="22"/>
              </w:rPr>
              <w:t>無明文規定</w:t>
            </w:r>
            <w:r w:rsidR="00913FD8" w:rsidRPr="004C1DD8">
              <w:rPr>
                <w:rFonts w:ascii="Arial" w:eastAsia="標楷體" w:hAnsi="Arial" w:cs="Arial"/>
                <w:color w:val="000000" w:themeColor="text1"/>
                <w:sz w:val="22"/>
              </w:rPr>
              <w:t>。</w:t>
            </w:r>
          </w:p>
        </w:tc>
      </w:tr>
      <w:tr w:rsidR="00DA5932" w:rsidRPr="004C1DD8" w:rsidTr="002D1165">
        <w:tc>
          <w:tcPr>
            <w:tcW w:w="2351"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租賃成立日</w:t>
            </w:r>
          </w:p>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（成立日）</w:t>
            </w:r>
          </w:p>
          <w:p w:rsidR="00573430" w:rsidRPr="004C1DD8" w:rsidRDefault="00573430" w:rsidP="002D1165">
            <w:pPr>
              <w:rPr>
                <w:rFonts w:ascii="Arial" w:eastAsia="標楷體" w:hAnsi="Arial" w:cs="Arial"/>
                <w:color w:val="000000" w:themeColor="text1"/>
                <w:kern w:val="0"/>
                <w:sz w:val="22"/>
                <w:lang w:val="en-GB"/>
              </w:rPr>
            </w:pPr>
          </w:p>
        </w:tc>
        <w:tc>
          <w:tcPr>
            <w:tcW w:w="5746"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租賃協議日或雙方對租賃主要條款及條件承諾日之</w:t>
            </w:r>
            <w:proofErr w:type="gramStart"/>
            <w:r w:rsidRPr="004C1DD8">
              <w:rPr>
                <w:rFonts w:ascii="Arial" w:eastAsia="標楷體" w:hAnsi="Arial" w:cs="Arial"/>
                <w:color w:val="000000" w:themeColor="text1"/>
                <w:kern w:val="0"/>
                <w:sz w:val="22"/>
                <w:lang w:val="en-GB"/>
              </w:rPr>
              <w:t>較早者</w:t>
            </w:r>
            <w:proofErr w:type="gramEnd"/>
            <w:r w:rsidRPr="004C1DD8">
              <w:rPr>
                <w:rFonts w:ascii="Arial" w:eastAsia="標楷體" w:hAnsi="Arial" w:cs="Arial"/>
                <w:color w:val="000000" w:themeColor="text1"/>
                <w:kern w:val="0"/>
                <w:sz w:val="22"/>
                <w:lang w:val="en-GB"/>
              </w:rPr>
              <w:t>。</w:t>
            </w:r>
          </w:p>
          <w:p w:rsidR="002D1165" w:rsidRPr="004C1DD8" w:rsidRDefault="002D1165" w:rsidP="002D1165">
            <w:pPr>
              <w:rPr>
                <w:rFonts w:ascii="Arial" w:eastAsia="標楷體" w:hAnsi="Arial" w:cs="Arial"/>
                <w:color w:val="000000" w:themeColor="text1"/>
                <w:kern w:val="0"/>
                <w:sz w:val="22"/>
                <w:lang w:val="en-GB"/>
              </w:rPr>
            </w:pPr>
            <w:proofErr w:type="gramStart"/>
            <w:r w:rsidRPr="004C1DD8">
              <w:rPr>
                <w:rFonts w:ascii="Arial" w:eastAsia="標楷體" w:hAnsi="Arial" w:cs="Arial"/>
                <w:color w:val="000000" w:themeColor="text1"/>
                <w:kern w:val="0"/>
                <w:sz w:val="22"/>
              </w:rPr>
              <w:t>【</w:t>
            </w:r>
            <w:proofErr w:type="gramEnd"/>
            <w:r w:rsidRPr="004C1DD8">
              <w:rPr>
                <w:rFonts w:ascii="Arial" w:eastAsia="標楷體" w:hAnsi="Arial" w:cs="Arial"/>
                <w:color w:val="000000" w:themeColor="text1"/>
                <w:kern w:val="0"/>
                <w:sz w:val="22"/>
              </w:rPr>
              <w:t>相關條文：</w:t>
            </w:r>
            <w:r w:rsidRPr="004C1DD8">
              <w:rPr>
                <w:rFonts w:ascii="Arial" w:eastAsia="標楷體" w:hAnsi="Arial" w:cs="Arial"/>
                <w:color w:val="000000" w:themeColor="text1"/>
                <w:kern w:val="0"/>
                <w:sz w:val="22"/>
                <w:lang w:val="en-GB"/>
              </w:rPr>
              <w:t>附錄</w:t>
            </w:r>
            <w:r w:rsidRPr="004C1DD8">
              <w:rPr>
                <w:rFonts w:ascii="Arial" w:eastAsia="標楷體" w:hAnsi="Arial" w:cs="Arial"/>
                <w:color w:val="000000" w:themeColor="text1"/>
                <w:kern w:val="0"/>
                <w:sz w:val="22"/>
                <w:lang w:val="en-GB"/>
              </w:rPr>
              <w:t>A</w:t>
            </w:r>
            <w:proofErr w:type="gramStart"/>
            <w:r w:rsidRPr="004C1DD8">
              <w:rPr>
                <w:rFonts w:ascii="Arial" w:eastAsia="標楷體" w:hAnsi="Arial" w:cs="Arial"/>
                <w:color w:val="000000" w:themeColor="text1"/>
                <w:kern w:val="0"/>
                <w:sz w:val="22"/>
              </w:rPr>
              <w:t>】</w:t>
            </w:r>
            <w:proofErr w:type="gramEnd"/>
          </w:p>
        </w:tc>
        <w:tc>
          <w:tcPr>
            <w:tcW w:w="5743" w:type="dxa"/>
          </w:tcPr>
          <w:p w:rsidR="00573430" w:rsidRPr="004C1DD8" w:rsidRDefault="00573430" w:rsidP="002D1165">
            <w:pPr>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u w:val="single"/>
                <w:lang w:val="en-GB"/>
              </w:rPr>
              <w:t>租賃開始日</w:t>
            </w:r>
            <w:r w:rsidRPr="004C1DD8">
              <w:rPr>
                <w:rFonts w:ascii="Arial" w:eastAsia="標楷體" w:hAnsi="Arial" w:cs="Arial"/>
                <w:bCs/>
                <w:iCs/>
                <w:color w:val="000000" w:themeColor="text1"/>
                <w:kern w:val="0"/>
                <w:sz w:val="22"/>
                <w:lang w:val="en-GB"/>
              </w:rPr>
              <w:t>係指租賃協議日或雙方對租賃主要條款承諾日之</w:t>
            </w:r>
            <w:proofErr w:type="gramStart"/>
            <w:r w:rsidRPr="004C1DD8">
              <w:rPr>
                <w:rFonts w:ascii="Arial" w:eastAsia="標楷體" w:hAnsi="Arial" w:cs="Arial"/>
                <w:bCs/>
                <w:iCs/>
                <w:color w:val="000000" w:themeColor="text1"/>
                <w:kern w:val="0"/>
                <w:sz w:val="22"/>
                <w:lang w:val="en-GB"/>
              </w:rPr>
              <w:t>較早者</w:t>
            </w:r>
            <w:proofErr w:type="gramEnd"/>
            <w:r w:rsidRPr="004C1DD8">
              <w:rPr>
                <w:rFonts w:ascii="Arial" w:eastAsia="標楷體" w:hAnsi="Arial" w:cs="Arial"/>
                <w:bCs/>
                <w:iCs/>
                <w:color w:val="000000" w:themeColor="text1"/>
                <w:kern w:val="0"/>
                <w:sz w:val="22"/>
                <w:lang w:val="en-GB"/>
              </w:rPr>
              <w:t>。在該日：</w:t>
            </w:r>
          </w:p>
          <w:p w:rsidR="00573430" w:rsidRPr="004C1DD8" w:rsidRDefault="00573430" w:rsidP="00573430">
            <w:pPr>
              <w:numPr>
                <w:ilvl w:val="0"/>
                <w:numId w:val="19"/>
              </w:numPr>
              <w:ind w:left="482" w:hanging="482"/>
              <w:jc w:val="both"/>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t>將租賃分類為營業租賃或融資租賃；且</w:t>
            </w:r>
          </w:p>
          <w:p w:rsidR="00573430" w:rsidRPr="004C1DD8" w:rsidRDefault="00573430" w:rsidP="00573430">
            <w:pPr>
              <w:numPr>
                <w:ilvl w:val="0"/>
                <w:numId w:val="19"/>
              </w:numPr>
              <w:ind w:left="482" w:hanging="482"/>
              <w:jc w:val="both"/>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t>如係融資租賃，決定租賃期間開始日所應認列之金額。</w:t>
            </w:r>
          </w:p>
          <w:p w:rsidR="00573430" w:rsidRPr="004C1DD8" w:rsidRDefault="002D1165" w:rsidP="002D1165">
            <w:pPr>
              <w:rPr>
                <w:rFonts w:ascii="Arial" w:eastAsia="標楷體" w:hAnsi="Arial" w:cs="Arial"/>
                <w:bCs/>
                <w:iCs/>
                <w:color w:val="000000" w:themeColor="text1"/>
                <w:kern w:val="0"/>
                <w:sz w:val="22"/>
                <w:lang w:val="en-GB"/>
              </w:rPr>
            </w:pPr>
            <w:proofErr w:type="gramStart"/>
            <w:r w:rsidRPr="004C1DD8">
              <w:rPr>
                <w:rFonts w:ascii="Arial" w:eastAsia="標楷體" w:hAnsi="Arial" w:cs="Arial"/>
                <w:bCs/>
                <w:iCs/>
                <w:color w:val="000000" w:themeColor="text1"/>
                <w:kern w:val="0"/>
                <w:sz w:val="22"/>
              </w:rPr>
              <w:t>【</w:t>
            </w:r>
            <w:proofErr w:type="gramEnd"/>
            <w:r w:rsidRPr="004C1DD8">
              <w:rPr>
                <w:rFonts w:ascii="Arial" w:eastAsia="標楷體" w:hAnsi="Arial" w:cs="Arial"/>
                <w:bCs/>
                <w:iCs/>
                <w:color w:val="000000" w:themeColor="text1"/>
                <w:kern w:val="0"/>
                <w:sz w:val="22"/>
              </w:rPr>
              <w:t>相關條文：</w:t>
            </w:r>
            <w:r w:rsidRPr="004C1DD8">
              <w:rPr>
                <w:rFonts w:ascii="Arial" w:eastAsia="標楷體" w:hAnsi="Arial" w:cs="Arial"/>
                <w:bCs/>
                <w:iCs/>
                <w:color w:val="000000" w:themeColor="text1"/>
                <w:kern w:val="0"/>
                <w:sz w:val="22"/>
                <w:lang w:val="en-GB"/>
              </w:rPr>
              <w:t>IAS 17.4</w:t>
            </w:r>
            <w:proofErr w:type="gramStart"/>
            <w:r w:rsidRPr="004C1DD8">
              <w:rPr>
                <w:rFonts w:ascii="Arial" w:eastAsia="標楷體" w:hAnsi="Arial" w:cs="Arial"/>
                <w:bCs/>
                <w:iCs/>
                <w:color w:val="000000" w:themeColor="text1"/>
                <w:kern w:val="0"/>
                <w:sz w:val="22"/>
              </w:rPr>
              <w:t>】</w:t>
            </w:r>
            <w:proofErr w:type="gramEnd"/>
          </w:p>
        </w:tc>
      </w:tr>
      <w:tr w:rsidR="00DA5932" w:rsidRPr="004C1DD8" w:rsidTr="002D1165">
        <w:tc>
          <w:tcPr>
            <w:tcW w:w="2351"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原始直接成本</w:t>
            </w:r>
          </w:p>
          <w:p w:rsidR="00573430" w:rsidRPr="004C1DD8" w:rsidRDefault="00573430" w:rsidP="002D1165">
            <w:pPr>
              <w:rPr>
                <w:rFonts w:ascii="Arial" w:eastAsia="標楷體" w:hAnsi="Arial" w:cs="Arial"/>
                <w:color w:val="000000" w:themeColor="text1"/>
                <w:kern w:val="0"/>
                <w:sz w:val="22"/>
                <w:lang w:val="en-GB"/>
              </w:rPr>
            </w:pPr>
          </w:p>
        </w:tc>
        <w:tc>
          <w:tcPr>
            <w:tcW w:w="5746" w:type="dxa"/>
          </w:tcPr>
          <w:p w:rsidR="00573430" w:rsidRPr="004C1DD8" w:rsidRDefault="00573430" w:rsidP="002D1165">
            <w:pPr>
              <w:rPr>
                <w:rFonts w:ascii="Arial" w:eastAsia="標楷體" w:hAnsi="Arial" w:cs="Arial"/>
                <w:color w:val="000000" w:themeColor="text1"/>
                <w:kern w:val="0"/>
                <w:sz w:val="22"/>
              </w:rPr>
            </w:pPr>
            <w:r w:rsidRPr="004C1DD8">
              <w:rPr>
                <w:rFonts w:ascii="Arial" w:eastAsia="標楷體" w:hAnsi="Arial" w:cs="Arial"/>
                <w:color w:val="000000" w:themeColor="text1"/>
                <w:kern w:val="0"/>
                <w:sz w:val="22"/>
              </w:rPr>
              <w:t>取得租賃所產生之增額成本，且若未取得該租賃將不會發生者，但製造商或經銷商出租人與融資租賃有關所產生者除外。</w:t>
            </w:r>
          </w:p>
          <w:p w:rsidR="002D1165" w:rsidRPr="004C1DD8" w:rsidRDefault="002D1165" w:rsidP="002D1165">
            <w:pPr>
              <w:rPr>
                <w:rFonts w:ascii="Arial" w:eastAsia="標楷體" w:hAnsi="Arial" w:cs="Arial"/>
                <w:color w:val="000000" w:themeColor="text1"/>
                <w:kern w:val="0"/>
                <w:sz w:val="22"/>
              </w:rPr>
            </w:pPr>
            <w:proofErr w:type="gramStart"/>
            <w:r w:rsidRPr="004C1DD8">
              <w:rPr>
                <w:rFonts w:ascii="Arial" w:eastAsia="標楷體" w:hAnsi="Arial" w:cs="Arial"/>
                <w:color w:val="000000" w:themeColor="text1"/>
                <w:kern w:val="0"/>
                <w:sz w:val="22"/>
              </w:rPr>
              <w:t>【</w:t>
            </w:r>
            <w:proofErr w:type="gramEnd"/>
            <w:r w:rsidRPr="004C1DD8">
              <w:rPr>
                <w:rFonts w:ascii="Arial" w:eastAsia="標楷體" w:hAnsi="Arial" w:cs="Arial"/>
                <w:color w:val="000000" w:themeColor="text1"/>
                <w:kern w:val="0"/>
                <w:sz w:val="22"/>
              </w:rPr>
              <w:t>相關條文：</w:t>
            </w:r>
            <w:r w:rsidRPr="004C1DD8">
              <w:rPr>
                <w:rFonts w:ascii="Arial" w:eastAsia="標楷體" w:hAnsi="Arial" w:cs="Arial"/>
                <w:color w:val="000000" w:themeColor="text1"/>
                <w:kern w:val="0"/>
                <w:sz w:val="22"/>
                <w:lang w:val="en-GB"/>
              </w:rPr>
              <w:t>附錄</w:t>
            </w:r>
            <w:r w:rsidRPr="004C1DD8">
              <w:rPr>
                <w:rFonts w:ascii="Arial" w:eastAsia="標楷體" w:hAnsi="Arial" w:cs="Arial"/>
                <w:color w:val="000000" w:themeColor="text1"/>
                <w:kern w:val="0"/>
                <w:sz w:val="22"/>
                <w:lang w:val="en-GB"/>
              </w:rPr>
              <w:t>A</w:t>
            </w:r>
            <w:proofErr w:type="gramStart"/>
            <w:r w:rsidRPr="004C1DD8">
              <w:rPr>
                <w:rFonts w:ascii="Arial" w:eastAsia="標楷體" w:hAnsi="Arial" w:cs="Arial"/>
                <w:color w:val="000000" w:themeColor="text1"/>
                <w:kern w:val="0"/>
                <w:sz w:val="22"/>
              </w:rPr>
              <w:t>】</w:t>
            </w:r>
            <w:proofErr w:type="gramEnd"/>
          </w:p>
        </w:tc>
        <w:tc>
          <w:tcPr>
            <w:tcW w:w="5743"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bCs/>
                <w:iCs/>
                <w:color w:val="000000" w:themeColor="text1"/>
                <w:kern w:val="0"/>
                <w:sz w:val="22"/>
                <w:lang w:val="en-GB"/>
              </w:rPr>
              <w:t>原始直接成本係指</w:t>
            </w:r>
            <w:r w:rsidRPr="004C1DD8">
              <w:rPr>
                <w:rFonts w:ascii="Arial" w:eastAsia="標楷體" w:hAnsi="Arial" w:cs="Arial"/>
                <w:color w:val="000000" w:themeColor="text1"/>
                <w:kern w:val="0"/>
                <w:sz w:val="22"/>
                <w:lang w:val="en-GB"/>
              </w:rPr>
              <w:t>直接可歸屬於協商及安排一項租賃所產生之增額成本，</w:t>
            </w:r>
            <w:r w:rsidRPr="004C1DD8">
              <w:rPr>
                <w:rFonts w:ascii="Arial" w:eastAsia="標楷體" w:hAnsi="Arial" w:cs="Arial"/>
                <w:color w:val="000000" w:themeColor="text1"/>
                <w:kern w:val="0"/>
                <w:sz w:val="22"/>
              </w:rPr>
              <w:t>但</w:t>
            </w:r>
            <w:r w:rsidRPr="004C1DD8">
              <w:rPr>
                <w:rFonts w:ascii="Arial" w:eastAsia="標楷體" w:hAnsi="Arial" w:cs="Arial"/>
                <w:color w:val="000000" w:themeColor="text1"/>
                <w:kern w:val="0"/>
                <w:sz w:val="22"/>
                <w:lang w:val="en-GB"/>
              </w:rPr>
              <w:t>不包括製造商或經銷商出租人所產生者。</w:t>
            </w:r>
          </w:p>
          <w:p w:rsidR="00573430" w:rsidRPr="004C1DD8" w:rsidRDefault="00336391" w:rsidP="0087688F">
            <w:pPr>
              <w:rPr>
                <w:rFonts w:ascii="Arial" w:eastAsia="標楷體" w:hAnsi="Arial" w:cs="Arial"/>
                <w:color w:val="000000" w:themeColor="text1"/>
                <w:kern w:val="0"/>
                <w:sz w:val="22"/>
                <w:lang w:val="en-GB"/>
              </w:rPr>
            </w:pPr>
            <w:proofErr w:type="gramStart"/>
            <w:r w:rsidRPr="004C1DD8">
              <w:rPr>
                <w:rFonts w:ascii="Arial" w:eastAsia="標楷體" w:hAnsi="Arial" w:cs="Arial"/>
                <w:bCs/>
                <w:iCs/>
                <w:color w:val="000000" w:themeColor="text1"/>
                <w:kern w:val="0"/>
                <w:sz w:val="22"/>
              </w:rPr>
              <w:t>【</w:t>
            </w:r>
            <w:proofErr w:type="gramEnd"/>
            <w:r w:rsidRPr="004C1DD8">
              <w:rPr>
                <w:rFonts w:ascii="Arial" w:eastAsia="標楷體" w:hAnsi="Arial" w:cs="Arial"/>
                <w:bCs/>
                <w:iCs/>
                <w:color w:val="000000" w:themeColor="text1"/>
                <w:kern w:val="0"/>
                <w:sz w:val="22"/>
              </w:rPr>
              <w:t>相關條文：</w:t>
            </w:r>
            <w:r w:rsidR="0087688F" w:rsidRPr="004C1DD8">
              <w:rPr>
                <w:rFonts w:ascii="Arial" w:eastAsia="標楷體" w:hAnsi="Arial" w:cs="Arial"/>
                <w:bCs/>
                <w:iCs/>
                <w:color w:val="000000" w:themeColor="text1"/>
                <w:kern w:val="0"/>
                <w:sz w:val="22"/>
                <w:lang w:val="en-GB"/>
              </w:rPr>
              <w:t>IAS 17.4</w:t>
            </w:r>
            <w:proofErr w:type="gramStart"/>
            <w:r w:rsidRPr="004C1DD8">
              <w:rPr>
                <w:rFonts w:ascii="Arial" w:eastAsia="標楷體" w:hAnsi="Arial" w:cs="Arial"/>
                <w:bCs/>
                <w:iCs/>
                <w:color w:val="000000" w:themeColor="text1"/>
                <w:kern w:val="0"/>
                <w:sz w:val="22"/>
              </w:rPr>
              <w:t>】</w:t>
            </w:r>
            <w:proofErr w:type="gramEnd"/>
          </w:p>
        </w:tc>
      </w:tr>
      <w:tr w:rsidR="00DA5932" w:rsidRPr="004C1DD8" w:rsidTr="002D1165">
        <w:tc>
          <w:tcPr>
            <w:tcW w:w="2351"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租賃修改</w:t>
            </w:r>
          </w:p>
          <w:p w:rsidR="00573430" w:rsidRPr="004C1DD8" w:rsidRDefault="00573430" w:rsidP="002D1165">
            <w:pPr>
              <w:rPr>
                <w:rFonts w:ascii="Arial" w:eastAsia="標楷體" w:hAnsi="Arial" w:cs="Arial"/>
                <w:color w:val="000000" w:themeColor="text1"/>
                <w:kern w:val="0"/>
                <w:sz w:val="22"/>
                <w:lang w:val="en-GB"/>
              </w:rPr>
            </w:pPr>
          </w:p>
        </w:tc>
        <w:tc>
          <w:tcPr>
            <w:tcW w:w="5746"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非屬租賃原始合約條款及條件一部分之租賃範圍或租賃對價之變動（例如，增加或終止一項或多項標的資產使用權，或者延長或縮短合約租賃期間）。</w:t>
            </w:r>
          </w:p>
          <w:p w:rsidR="002D1165" w:rsidRPr="004C1DD8" w:rsidRDefault="002D1165" w:rsidP="002D1165">
            <w:pPr>
              <w:rPr>
                <w:rFonts w:ascii="Arial" w:eastAsia="標楷體" w:hAnsi="Arial" w:cs="Arial"/>
                <w:color w:val="000000" w:themeColor="text1"/>
                <w:kern w:val="0"/>
                <w:sz w:val="22"/>
                <w:lang w:val="en-GB"/>
              </w:rPr>
            </w:pPr>
            <w:proofErr w:type="gramStart"/>
            <w:r w:rsidRPr="004C1DD8">
              <w:rPr>
                <w:rFonts w:ascii="Arial" w:eastAsia="標楷體" w:hAnsi="Arial" w:cs="Arial"/>
                <w:color w:val="000000" w:themeColor="text1"/>
                <w:kern w:val="0"/>
                <w:sz w:val="22"/>
              </w:rPr>
              <w:t>【</w:t>
            </w:r>
            <w:proofErr w:type="gramEnd"/>
            <w:r w:rsidRPr="004C1DD8">
              <w:rPr>
                <w:rFonts w:ascii="Arial" w:eastAsia="標楷體" w:hAnsi="Arial" w:cs="Arial"/>
                <w:color w:val="000000" w:themeColor="text1"/>
                <w:kern w:val="0"/>
                <w:sz w:val="22"/>
              </w:rPr>
              <w:t>相關條文：</w:t>
            </w:r>
            <w:r w:rsidRPr="004C1DD8">
              <w:rPr>
                <w:rFonts w:ascii="Arial" w:eastAsia="標楷體" w:hAnsi="Arial" w:cs="Arial"/>
                <w:color w:val="000000" w:themeColor="text1"/>
                <w:kern w:val="0"/>
                <w:sz w:val="22"/>
                <w:lang w:val="en-GB"/>
              </w:rPr>
              <w:t>附錄</w:t>
            </w:r>
            <w:r w:rsidRPr="004C1DD8">
              <w:rPr>
                <w:rFonts w:ascii="Arial" w:eastAsia="標楷體" w:hAnsi="Arial" w:cs="Arial"/>
                <w:color w:val="000000" w:themeColor="text1"/>
                <w:kern w:val="0"/>
                <w:sz w:val="22"/>
                <w:lang w:val="en-GB"/>
              </w:rPr>
              <w:t>A</w:t>
            </w:r>
            <w:proofErr w:type="gramStart"/>
            <w:r w:rsidRPr="004C1DD8">
              <w:rPr>
                <w:rFonts w:ascii="Arial" w:eastAsia="標楷體" w:hAnsi="Arial" w:cs="Arial"/>
                <w:color w:val="000000" w:themeColor="text1"/>
                <w:kern w:val="0"/>
                <w:sz w:val="22"/>
              </w:rPr>
              <w:t>】</w:t>
            </w:r>
            <w:proofErr w:type="gramEnd"/>
          </w:p>
        </w:tc>
        <w:tc>
          <w:tcPr>
            <w:tcW w:w="5743" w:type="dxa"/>
          </w:tcPr>
          <w:p w:rsidR="00573430" w:rsidRPr="004C1DD8" w:rsidRDefault="00573430" w:rsidP="002D1165">
            <w:pPr>
              <w:rPr>
                <w:rFonts w:ascii="Arial" w:eastAsia="標楷體" w:hAnsi="Arial" w:cs="Arial"/>
                <w:bCs/>
                <w:iCs/>
                <w:color w:val="000000" w:themeColor="text1"/>
                <w:kern w:val="0"/>
                <w:sz w:val="22"/>
                <w:lang w:val="en-GB"/>
              </w:rPr>
            </w:pPr>
            <w:r w:rsidRPr="004C1DD8">
              <w:rPr>
                <w:rFonts w:ascii="Arial" w:eastAsia="標楷體" w:hAnsi="Arial" w:cs="Arial"/>
                <w:color w:val="000000" w:themeColor="text1"/>
                <w:sz w:val="22"/>
              </w:rPr>
              <w:t>無明文規定</w:t>
            </w:r>
          </w:p>
        </w:tc>
      </w:tr>
      <w:tr w:rsidR="00DA5932" w:rsidRPr="004C1DD8" w:rsidTr="002D1165">
        <w:tc>
          <w:tcPr>
            <w:tcW w:w="2351"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租賃給付</w:t>
            </w:r>
          </w:p>
          <w:p w:rsidR="00573430" w:rsidRPr="004C1DD8" w:rsidRDefault="00573430" w:rsidP="002D1165">
            <w:pPr>
              <w:rPr>
                <w:rFonts w:ascii="Arial" w:eastAsia="標楷體" w:hAnsi="Arial" w:cs="Arial"/>
                <w:color w:val="000000" w:themeColor="text1"/>
                <w:kern w:val="0"/>
                <w:sz w:val="22"/>
                <w:lang w:val="en-GB"/>
              </w:rPr>
            </w:pPr>
          </w:p>
        </w:tc>
        <w:tc>
          <w:tcPr>
            <w:tcW w:w="5746" w:type="dxa"/>
          </w:tcPr>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承租人支付予出租人與租賃期間內之標的資產使用權有關之給付，包括下列各項：</w:t>
            </w:r>
          </w:p>
          <w:p w:rsidR="00573430" w:rsidRPr="004C1DD8" w:rsidRDefault="00573430" w:rsidP="00573430">
            <w:pPr>
              <w:numPr>
                <w:ilvl w:val="0"/>
                <w:numId w:val="20"/>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固定給付（包含實質固定給付），減除任何租賃誘因；</w:t>
            </w:r>
          </w:p>
          <w:p w:rsidR="00573430" w:rsidRPr="004C1DD8" w:rsidRDefault="00573430" w:rsidP="00573430">
            <w:pPr>
              <w:numPr>
                <w:ilvl w:val="0"/>
                <w:numId w:val="20"/>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取決於某項指數或費率之變動租賃給付；</w:t>
            </w:r>
          </w:p>
          <w:p w:rsidR="00573430" w:rsidRPr="004C1DD8" w:rsidRDefault="00573430" w:rsidP="00573430">
            <w:pPr>
              <w:numPr>
                <w:ilvl w:val="0"/>
                <w:numId w:val="20"/>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lastRenderedPageBreak/>
              <w:t>購買選擇權之行使價格，若承租人可合理確定將行使該選擇權；及</w:t>
            </w:r>
          </w:p>
          <w:p w:rsidR="00573430" w:rsidRPr="004C1DD8" w:rsidRDefault="00573430" w:rsidP="00573430">
            <w:pPr>
              <w:numPr>
                <w:ilvl w:val="0"/>
                <w:numId w:val="20"/>
              </w:numPr>
              <w:jc w:val="both"/>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租賃終止所須支付之罰款，若租賃期間反映承租人將行使租賃終止之選擇權。</w:t>
            </w:r>
          </w:p>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就承租人而言，租賃給付亦包括殘值保證下承租人預期支付之金額。租賃給付不包括分攤至合約中非租賃組成部分之金額，除非承租人選擇結合非租賃組成部分及租賃組成部分並將其作為單一租賃組成部分處理。</w:t>
            </w:r>
          </w:p>
          <w:p w:rsidR="00573430" w:rsidRPr="004C1DD8" w:rsidRDefault="00573430" w:rsidP="002D1165">
            <w:pPr>
              <w:rPr>
                <w:rFonts w:ascii="Arial" w:eastAsia="標楷體" w:hAnsi="Arial" w:cs="Arial"/>
                <w:color w:val="000000" w:themeColor="text1"/>
                <w:kern w:val="0"/>
                <w:sz w:val="22"/>
                <w:lang w:val="en-GB"/>
              </w:rPr>
            </w:pPr>
            <w:r w:rsidRPr="004C1DD8">
              <w:rPr>
                <w:rFonts w:ascii="Arial" w:eastAsia="標楷體" w:hAnsi="Arial" w:cs="Arial"/>
                <w:color w:val="000000" w:themeColor="text1"/>
                <w:kern w:val="0"/>
                <w:sz w:val="22"/>
                <w:lang w:val="en-GB"/>
              </w:rPr>
              <w:t>就出租人而言，租賃給付亦包括由承租人、承租人之關係人或與出租人無關且有財務能力履行保證義務之第三方對出租人提供之保證殘值。租賃給付不包括分攤至非租賃組成部分之給付。</w:t>
            </w:r>
          </w:p>
          <w:p w:rsidR="002D1165" w:rsidRPr="004C1DD8" w:rsidRDefault="002D1165" w:rsidP="002D1165">
            <w:pPr>
              <w:rPr>
                <w:rFonts w:ascii="Arial" w:eastAsia="標楷體" w:hAnsi="Arial" w:cs="Arial"/>
                <w:color w:val="000000" w:themeColor="text1"/>
                <w:kern w:val="0"/>
                <w:sz w:val="22"/>
                <w:lang w:val="en-GB"/>
              </w:rPr>
            </w:pPr>
            <w:proofErr w:type="gramStart"/>
            <w:r w:rsidRPr="004C1DD8">
              <w:rPr>
                <w:rFonts w:ascii="Arial" w:eastAsia="標楷體" w:hAnsi="Arial" w:cs="Arial"/>
                <w:color w:val="000000" w:themeColor="text1"/>
                <w:kern w:val="0"/>
                <w:sz w:val="22"/>
              </w:rPr>
              <w:t>【</w:t>
            </w:r>
            <w:proofErr w:type="gramEnd"/>
            <w:r w:rsidRPr="004C1DD8">
              <w:rPr>
                <w:rFonts w:ascii="Arial" w:eastAsia="標楷體" w:hAnsi="Arial" w:cs="Arial"/>
                <w:color w:val="000000" w:themeColor="text1"/>
                <w:kern w:val="0"/>
                <w:sz w:val="22"/>
              </w:rPr>
              <w:t>相關條文：</w:t>
            </w:r>
            <w:r w:rsidRPr="004C1DD8">
              <w:rPr>
                <w:rFonts w:ascii="Arial" w:eastAsia="標楷體" w:hAnsi="Arial" w:cs="Arial"/>
                <w:color w:val="000000" w:themeColor="text1"/>
                <w:kern w:val="0"/>
                <w:sz w:val="22"/>
                <w:lang w:val="en-GB"/>
              </w:rPr>
              <w:t>附</w:t>
            </w:r>
            <w:bookmarkStart w:id="0" w:name="_GoBack"/>
            <w:bookmarkEnd w:id="0"/>
            <w:r w:rsidRPr="004C1DD8">
              <w:rPr>
                <w:rFonts w:ascii="Arial" w:eastAsia="標楷體" w:hAnsi="Arial" w:cs="Arial"/>
                <w:color w:val="000000" w:themeColor="text1"/>
                <w:kern w:val="0"/>
                <w:sz w:val="22"/>
                <w:lang w:val="en-GB"/>
              </w:rPr>
              <w:t>錄</w:t>
            </w:r>
            <w:r w:rsidRPr="004C1DD8">
              <w:rPr>
                <w:rFonts w:ascii="Arial" w:eastAsia="標楷體" w:hAnsi="Arial" w:cs="Arial"/>
                <w:color w:val="000000" w:themeColor="text1"/>
                <w:kern w:val="0"/>
                <w:sz w:val="22"/>
                <w:lang w:val="en-GB"/>
              </w:rPr>
              <w:t>A</w:t>
            </w:r>
            <w:proofErr w:type="gramStart"/>
            <w:r w:rsidRPr="004C1DD8">
              <w:rPr>
                <w:rFonts w:ascii="Arial" w:eastAsia="標楷體" w:hAnsi="Arial" w:cs="Arial"/>
                <w:color w:val="000000" w:themeColor="text1"/>
                <w:kern w:val="0"/>
                <w:sz w:val="22"/>
              </w:rPr>
              <w:t>】</w:t>
            </w:r>
            <w:proofErr w:type="gramEnd"/>
          </w:p>
        </w:tc>
        <w:tc>
          <w:tcPr>
            <w:tcW w:w="5743" w:type="dxa"/>
          </w:tcPr>
          <w:p w:rsidR="00573430" w:rsidRPr="004C1DD8" w:rsidRDefault="00573430" w:rsidP="002D1165">
            <w:pPr>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lastRenderedPageBreak/>
              <w:t>最低租賃給付係指承租人於租賃期間內被要求或可能被要求支付之款項（但不包括或有租金、服務成本及由出租人支付且可獲得歸墊之稅金），另加上：</w:t>
            </w:r>
          </w:p>
          <w:p w:rsidR="00573430" w:rsidRPr="004C1DD8" w:rsidRDefault="00573430" w:rsidP="00573430">
            <w:pPr>
              <w:numPr>
                <w:ilvl w:val="0"/>
                <w:numId w:val="21"/>
              </w:numPr>
              <w:ind w:left="482" w:hanging="482"/>
              <w:jc w:val="both"/>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t>對承租人而言，由承租人或其關係人保證之金額；或</w:t>
            </w:r>
          </w:p>
          <w:p w:rsidR="00573430" w:rsidRPr="004C1DD8" w:rsidRDefault="00573430" w:rsidP="00573430">
            <w:pPr>
              <w:numPr>
                <w:ilvl w:val="0"/>
                <w:numId w:val="21"/>
              </w:numPr>
              <w:ind w:left="482" w:hanging="482"/>
              <w:jc w:val="both"/>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lastRenderedPageBreak/>
              <w:t>對出租人而言，由以下任一方對出租人提供之保證殘值：</w:t>
            </w:r>
          </w:p>
          <w:p w:rsidR="00573430" w:rsidRPr="004C1DD8" w:rsidRDefault="00573430" w:rsidP="00573430">
            <w:pPr>
              <w:numPr>
                <w:ilvl w:val="0"/>
                <w:numId w:val="22"/>
              </w:numPr>
              <w:ind w:leftChars="73" w:left="175" w:firstLine="297"/>
              <w:jc w:val="both"/>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t>承租人；</w:t>
            </w:r>
          </w:p>
          <w:p w:rsidR="00573430" w:rsidRPr="004C1DD8" w:rsidRDefault="00573430" w:rsidP="00573430">
            <w:pPr>
              <w:numPr>
                <w:ilvl w:val="0"/>
                <w:numId w:val="22"/>
              </w:numPr>
              <w:ind w:leftChars="73" w:left="175" w:firstLine="297"/>
              <w:jc w:val="both"/>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t>承租人之關係人；或</w:t>
            </w:r>
          </w:p>
          <w:p w:rsidR="00573430" w:rsidRPr="004C1DD8" w:rsidRDefault="00573430" w:rsidP="00573430">
            <w:pPr>
              <w:numPr>
                <w:ilvl w:val="0"/>
                <w:numId w:val="22"/>
              </w:numPr>
              <w:ind w:leftChars="200" w:left="962" w:hanging="482"/>
              <w:jc w:val="both"/>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t>與出租人無關且有財務能力履行保證義務之第三方。</w:t>
            </w:r>
          </w:p>
          <w:p w:rsidR="00573430" w:rsidRPr="004C1DD8" w:rsidRDefault="00573430" w:rsidP="002D1165">
            <w:pPr>
              <w:rPr>
                <w:rFonts w:ascii="Arial" w:eastAsia="標楷體" w:hAnsi="Arial" w:cs="Arial"/>
                <w:bCs/>
                <w:iCs/>
                <w:color w:val="000000" w:themeColor="text1"/>
                <w:kern w:val="0"/>
                <w:sz w:val="22"/>
                <w:lang w:val="en-GB"/>
              </w:rPr>
            </w:pPr>
            <w:r w:rsidRPr="004C1DD8">
              <w:rPr>
                <w:rFonts w:ascii="Arial" w:eastAsia="標楷體" w:hAnsi="Arial" w:cs="Arial"/>
                <w:bCs/>
                <w:iCs/>
                <w:color w:val="000000" w:themeColor="text1"/>
                <w:kern w:val="0"/>
                <w:sz w:val="22"/>
                <w:lang w:val="en-GB"/>
              </w:rPr>
              <w:t>然而，如承租人有權選擇購買該租賃資產，且能以明顯低於選擇權行使日該資產公允價值之價格購買，致在租賃開始日，即可合理確定此選擇權將被行使，則最低租賃給付包括至選擇權預計行使日止之租賃期間所應支付之最低應付金額與行使選擇權時應支付之金額。</w:t>
            </w:r>
          </w:p>
          <w:p w:rsidR="00573430" w:rsidRPr="004C1DD8" w:rsidRDefault="00336391" w:rsidP="005E1E93">
            <w:pPr>
              <w:rPr>
                <w:rFonts w:ascii="Arial" w:eastAsia="標楷體" w:hAnsi="Arial" w:cs="Arial"/>
                <w:bCs/>
                <w:iCs/>
                <w:color w:val="000000" w:themeColor="text1"/>
                <w:kern w:val="0"/>
                <w:sz w:val="22"/>
                <w:lang w:val="en-GB"/>
              </w:rPr>
            </w:pPr>
            <w:proofErr w:type="gramStart"/>
            <w:r w:rsidRPr="004C1DD8">
              <w:rPr>
                <w:rFonts w:ascii="Arial" w:eastAsia="標楷體" w:hAnsi="Arial" w:cs="Arial"/>
                <w:bCs/>
                <w:iCs/>
                <w:color w:val="000000" w:themeColor="text1"/>
                <w:kern w:val="0"/>
                <w:sz w:val="22"/>
              </w:rPr>
              <w:t>【</w:t>
            </w:r>
            <w:proofErr w:type="gramEnd"/>
            <w:r w:rsidRPr="004C1DD8">
              <w:rPr>
                <w:rFonts w:ascii="Arial" w:eastAsia="標楷體" w:hAnsi="Arial" w:cs="Arial"/>
                <w:bCs/>
                <w:iCs/>
                <w:color w:val="000000" w:themeColor="text1"/>
                <w:kern w:val="0"/>
                <w:sz w:val="22"/>
              </w:rPr>
              <w:t>相關條文：</w:t>
            </w:r>
            <w:r w:rsidR="005E1E93" w:rsidRPr="004C1DD8">
              <w:rPr>
                <w:rFonts w:ascii="Arial" w:eastAsia="標楷體" w:hAnsi="Arial" w:cs="Arial"/>
                <w:bCs/>
                <w:iCs/>
                <w:color w:val="000000" w:themeColor="text1"/>
                <w:kern w:val="0"/>
                <w:sz w:val="22"/>
                <w:lang w:val="en-GB"/>
              </w:rPr>
              <w:t>IAS 17.4</w:t>
            </w:r>
            <w:proofErr w:type="gramStart"/>
            <w:r w:rsidRPr="004C1DD8">
              <w:rPr>
                <w:rFonts w:ascii="Arial" w:eastAsia="標楷體" w:hAnsi="Arial" w:cs="Arial"/>
                <w:bCs/>
                <w:iCs/>
                <w:color w:val="000000" w:themeColor="text1"/>
                <w:kern w:val="0"/>
                <w:sz w:val="22"/>
              </w:rPr>
              <w:t>】</w:t>
            </w:r>
            <w:proofErr w:type="gramEnd"/>
          </w:p>
        </w:tc>
      </w:tr>
    </w:tbl>
    <w:p w:rsidR="00774807" w:rsidRPr="004C1DD8" w:rsidRDefault="00774807">
      <w:pPr>
        <w:rPr>
          <w:rFonts w:ascii="Arial" w:eastAsia="標楷體" w:hAnsi="Arial" w:cs="Arial"/>
          <w:color w:val="000000" w:themeColor="text1"/>
          <w:sz w:val="22"/>
        </w:rPr>
      </w:pPr>
    </w:p>
    <w:sectPr w:rsidR="00774807" w:rsidRPr="004C1DD8" w:rsidSect="00774807">
      <w:footerReference w:type="default" r:id="rId8"/>
      <w:pgSz w:w="16838" w:h="11906" w:orient="landscape"/>
      <w:pgMar w:top="1800" w:right="1440" w:bottom="180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7F8" w:rsidRDefault="00D067F8" w:rsidP="004F39C2">
      <w:r>
        <w:separator/>
      </w:r>
    </w:p>
  </w:endnote>
  <w:endnote w:type="continuationSeparator" w:id="0">
    <w:p w:rsidR="00D067F8" w:rsidRDefault="00D067F8" w:rsidP="004F3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全真楷書">
    <w:altName w:val="Arial Unicode MS"/>
    <w:charset w:val="88"/>
    <w:family w:val="modern"/>
    <w:pitch w:val="fixed"/>
    <w:sig w:usb0="00000000" w:usb1="08080000" w:usb2="00000010" w:usb3="00000000" w:csb0="00100000" w:csb1="00000000"/>
  </w:font>
  <w:font w:name="Swift LT Pro">
    <w:altName w:val="Arial"/>
    <w:panose1 w:val="00000000000000000000"/>
    <w:charset w:val="00"/>
    <w:family w:val="modern"/>
    <w:notTrueType/>
    <w:pitch w:val="variable"/>
    <w:sig w:usb0="00000001" w:usb1="00000042"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887764"/>
      <w:docPartObj>
        <w:docPartGallery w:val="Page Numbers (Bottom of Page)"/>
        <w:docPartUnique/>
      </w:docPartObj>
    </w:sdtPr>
    <w:sdtEndPr>
      <w:rPr>
        <w:noProof/>
      </w:rPr>
    </w:sdtEndPr>
    <w:sdtContent>
      <w:p w:rsidR="002D1165" w:rsidRDefault="00363907">
        <w:pPr>
          <w:pStyle w:val="a8"/>
          <w:jc w:val="center"/>
        </w:pPr>
        <w:r>
          <w:fldChar w:fldCharType="begin"/>
        </w:r>
        <w:r w:rsidR="002D1165">
          <w:instrText xml:space="preserve"> PAGE   \* MERGEFORMAT </w:instrText>
        </w:r>
        <w:r>
          <w:fldChar w:fldCharType="separate"/>
        </w:r>
        <w:r w:rsidR="006447F0">
          <w:rPr>
            <w:noProof/>
          </w:rPr>
          <w:t>2</w:t>
        </w:r>
        <w:r>
          <w:rPr>
            <w:noProof/>
          </w:rPr>
          <w:fldChar w:fldCharType="end"/>
        </w:r>
      </w:p>
    </w:sdtContent>
  </w:sdt>
  <w:p w:rsidR="002D1165" w:rsidRDefault="002D116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7F8" w:rsidRDefault="00D067F8" w:rsidP="004F39C2">
      <w:r>
        <w:separator/>
      </w:r>
    </w:p>
  </w:footnote>
  <w:footnote w:type="continuationSeparator" w:id="0">
    <w:p w:rsidR="00D067F8" w:rsidRDefault="00D067F8" w:rsidP="004F39C2">
      <w:r>
        <w:continuationSeparator/>
      </w:r>
    </w:p>
  </w:footnote>
  <w:footnote w:id="1">
    <w:p w:rsidR="002D1165" w:rsidRPr="0025638C" w:rsidRDefault="002D1165">
      <w:pPr>
        <w:pStyle w:val="af1"/>
        <w:rPr>
          <w:rFonts w:ascii="Book Antiqua" w:eastAsia="標楷體" w:hAnsi="Book Antiqua"/>
          <w:sz w:val="22"/>
          <w:szCs w:val="22"/>
        </w:rPr>
      </w:pPr>
      <w:r w:rsidRPr="0025638C">
        <w:rPr>
          <w:rStyle w:val="af3"/>
          <w:rFonts w:ascii="Book Antiqua" w:eastAsia="標楷體" w:hAnsi="Book Antiqua"/>
          <w:sz w:val="22"/>
          <w:szCs w:val="22"/>
        </w:rPr>
        <w:t>註</w:t>
      </w:r>
      <w:r w:rsidRPr="0025638C">
        <w:rPr>
          <w:rFonts w:ascii="Book Antiqua" w:eastAsia="標楷體" w:hAnsi="Book Antiqua"/>
          <w:sz w:val="22"/>
          <w:szCs w:val="22"/>
        </w:rPr>
        <w:t>現行</w:t>
      </w:r>
      <w:r>
        <w:rPr>
          <w:rFonts w:ascii="Book Antiqua" w:eastAsia="標楷體" w:hAnsi="Book Antiqua" w:hint="eastAsia"/>
          <w:sz w:val="22"/>
          <w:szCs w:val="22"/>
        </w:rPr>
        <w:t>租賃</w:t>
      </w:r>
      <w:r w:rsidRPr="0025638C">
        <w:rPr>
          <w:rFonts w:ascii="Book Antiqua" w:eastAsia="標楷體" w:hAnsi="Book Antiqua"/>
          <w:sz w:val="22"/>
          <w:szCs w:val="22"/>
        </w:rPr>
        <w:t>準則係包含</w:t>
      </w:r>
      <w:r w:rsidRPr="0025638C">
        <w:rPr>
          <w:rFonts w:ascii="Book Antiqua" w:eastAsia="標楷體" w:hAnsi="Book Antiqua"/>
          <w:kern w:val="0"/>
          <w:sz w:val="22"/>
          <w:szCs w:val="22"/>
        </w:rPr>
        <w:t>2013</w:t>
      </w:r>
      <w:r w:rsidRPr="0025638C">
        <w:rPr>
          <w:rFonts w:ascii="Book Antiqua" w:eastAsia="標楷體" w:hAnsi="Book Antiqua"/>
          <w:kern w:val="0"/>
          <w:sz w:val="22"/>
          <w:szCs w:val="22"/>
        </w:rPr>
        <w:t>年正體中文版</w:t>
      </w:r>
      <w:r w:rsidRPr="0025638C">
        <w:rPr>
          <w:rFonts w:ascii="Book Antiqua" w:eastAsia="標楷體" w:hAnsi="Book Antiqua"/>
          <w:sz w:val="22"/>
          <w:szCs w:val="22"/>
        </w:rPr>
        <w:t>IAS 1</w:t>
      </w:r>
      <w:r>
        <w:rPr>
          <w:rFonts w:ascii="Book Antiqua" w:eastAsia="標楷體" w:hAnsi="Book Antiqua" w:hint="eastAsia"/>
          <w:sz w:val="22"/>
          <w:szCs w:val="22"/>
        </w:rPr>
        <w:t>7</w:t>
      </w:r>
      <w:r w:rsidRPr="0025638C">
        <w:rPr>
          <w:rFonts w:ascii="Book Antiqua" w:eastAsia="標楷體" w:hAnsi="Book Antiqua"/>
          <w:sz w:val="22"/>
          <w:szCs w:val="22"/>
        </w:rPr>
        <w:t>、</w:t>
      </w:r>
      <w:r w:rsidRPr="0025638C">
        <w:rPr>
          <w:rFonts w:ascii="Book Antiqua" w:eastAsia="標楷體" w:hAnsi="Book Antiqua"/>
          <w:bCs/>
          <w:iCs/>
          <w:sz w:val="22"/>
          <w:szCs w:val="22"/>
        </w:rPr>
        <w:t xml:space="preserve">IFRIC </w:t>
      </w:r>
      <w:r>
        <w:rPr>
          <w:rFonts w:ascii="Book Antiqua" w:eastAsia="標楷體" w:hAnsi="Book Antiqua" w:hint="eastAsia"/>
          <w:bCs/>
          <w:iCs/>
          <w:sz w:val="22"/>
          <w:szCs w:val="22"/>
        </w:rPr>
        <w:t>4</w:t>
      </w:r>
      <w:r w:rsidRPr="0025638C">
        <w:rPr>
          <w:rFonts w:ascii="Book Antiqua" w:eastAsia="標楷體" w:hAnsi="Book Antiqua"/>
          <w:bCs/>
          <w:iCs/>
          <w:sz w:val="22"/>
          <w:szCs w:val="22"/>
        </w:rPr>
        <w:t>、</w:t>
      </w:r>
      <w:r w:rsidRPr="0025638C">
        <w:rPr>
          <w:rFonts w:ascii="Book Antiqua" w:eastAsia="標楷體" w:hAnsi="Book Antiqua"/>
          <w:bCs/>
          <w:iCs/>
          <w:sz w:val="22"/>
          <w:szCs w:val="22"/>
        </w:rPr>
        <w:t>SIC-1</w:t>
      </w:r>
      <w:r>
        <w:rPr>
          <w:rFonts w:ascii="Book Antiqua" w:eastAsia="標楷體" w:hAnsi="Book Antiqua" w:hint="eastAsia"/>
          <w:bCs/>
          <w:iCs/>
          <w:sz w:val="22"/>
          <w:szCs w:val="22"/>
        </w:rPr>
        <w:t>5</w:t>
      </w:r>
      <w:r>
        <w:rPr>
          <w:rFonts w:ascii="Book Antiqua" w:eastAsia="標楷體" w:hAnsi="Book Antiqua" w:hint="eastAsia"/>
          <w:bCs/>
          <w:iCs/>
          <w:sz w:val="22"/>
          <w:szCs w:val="22"/>
        </w:rPr>
        <w:t>、</w:t>
      </w:r>
      <w:r>
        <w:rPr>
          <w:rFonts w:ascii="Book Antiqua" w:eastAsia="標楷體" w:hAnsi="Book Antiqua" w:hint="eastAsia"/>
          <w:bCs/>
          <w:iCs/>
          <w:sz w:val="22"/>
          <w:szCs w:val="22"/>
        </w:rPr>
        <w:t>SIC-27</w:t>
      </w:r>
      <w:r w:rsidRPr="0025638C">
        <w:rPr>
          <w:rFonts w:ascii="Book Antiqua" w:eastAsia="標楷體" w:hAnsi="Book Antiqua"/>
          <w:bCs/>
          <w:iCs/>
          <w:kern w:val="0"/>
          <w:sz w:val="22"/>
          <w:szCs w:val="22"/>
        </w:rPr>
        <w:t>及基金會發布之</w:t>
      </w:r>
      <w:r w:rsidRPr="0025638C">
        <w:rPr>
          <w:rFonts w:ascii="Book Antiqua" w:eastAsia="標楷體" w:hAnsi="Book Antiqua"/>
          <w:bCs/>
          <w:iCs/>
          <w:kern w:val="0"/>
          <w:sz w:val="22"/>
          <w:szCs w:val="22"/>
        </w:rPr>
        <w:t>IFRS</w:t>
      </w:r>
      <w:r w:rsidRPr="0025638C">
        <w:rPr>
          <w:rFonts w:ascii="Book Antiqua" w:eastAsia="標楷體" w:hAnsi="Book Antiqua"/>
          <w:bCs/>
          <w:iCs/>
          <w:kern w:val="0"/>
          <w:sz w:val="22"/>
          <w:szCs w:val="22"/>
        </w:rPr>
        <w:t>問答集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415"/>
    <w:multiLevelType w:val="hybridMultilevel"/>
    <w:tmpl w:val="9B7ED230"/>
    <w:lvl w:ilvl="0" w:tplc="22A8F0A4">
      <w:start w:val="1"/>
      <w:numFmt w:val="lowerLetter"/>
      <w:lvlText w:val="(%1)"/>
      <w:lvlJc w:val="left"/>
      <w:pPr>
        <w:ind w:left="1438" w:hanging="480"/>
      </w:pPr>
      <w:rPr>
        <w:rFonts w:ascii="Times New Roman" w:eastAsia="標楷體" w:hAnsi="Times New Roman" w:cs="Times New Roman" w:hint="default"/>
        <w:color w:val="auto"/>
        <w:sz w:val="23"/>
        <w:szCs w:val="23"/>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502092"/>
    <w:multiLevelType w:val="hybridMultilevel"/>
    <w:tmpl w:val="7D0C98FC"/>
    <w:lvl w:ilvl="0" w:tplc="7E1A30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7090478"/>
    <w:multiLevelType w:val="hybridMultilevel"/>
    <w:tmpl w:val="3D66F2D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BE0D46"/>
    <w:multiLevelType w:val="hybridMultilevel"/>
    <w:tmpl w:val="D0D64CB6"/>
    <w:lvl w:ilvl="0" w:tplc="7E1A305A">
      <w:start w:val="1"/>
      <w:numFmt w:val="lowerLetter"/>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1F47FB1"/>
    <w:multiLevelType w:val="hybridMultilevel"/>
    <w:tmpl w:val="E9FAA072"/>
    <w:lvl w:ilvl="0" w:tplc="7E1A30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8214C5"/>
    <w:multiLevelType w:val="hybridMultilevel"/>
    <w:tmpl w:val="B70AA20A"/>
    <w:lvl w:ilvl="0" w:tplc="F8FA259A">
      <w:start w:val="1"/>
      <w:numFmt w:val="lowerLetter"/>
      <w:lvlText w:val="(%1)"/>
      <w:lvlJc w:val="left"/>
      <w:pPr>
        <w:ind w:left="1425" w:hanging="705"/>
      </w:pPr>
      <w:rPr>
        <w:rFonts w:hint="default"/>
        <w:color w:val="auto"/>
        <w:u w:val="none"/>
      </w:rPr>
    </w:lvl>
    <w:lvl w:ilvl="1" w:tplc="B14C38C0">
      <w:numFmt w:val="bullet"/>
      <w:lvlText w:val=""/>
      <w:lvlJc w:val="left"/>
      <w:pPr>
        <w:ind w:left="960" w:hanging="480"/>
      </w:pPr>
      <w:rPr>
        <w:rFonts w:ascii="Wingdings 2" w:eastAsia="標楷體" w:hAnsi="Wingdings 2" w:cs="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40D65CB"/>
    <w:multiLevelType w:val="hybridMultilevel"/>
    <w:tmpl w:val="EF7E71DE"/>
    <w:lvl w:ilvl="0" w:tplc="7E1A305A">
      <w:start w:val="1"/>
      <w:numFmt w:val="lowerLetter"/>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3633CF"/>
    <w:multiLevelType w:val="hybridMultilevel"/>
    <w:tmpl w:val="4FB075DE"/>
    <w:lvl w:ilvl="0" w:tplc="7E1A305A">
      <w:start w:val="1"/>
      <w:numFmt w:val="lowerLetter"/>
      <w:lvlText w:val="(%1)"/>
      <w:lvlJc w:val="left"/>
      <w:pPr>
        <w:ind w:left="480" w:hanging="480"/>
      </w:pPr>
      <w:rPr>
        <w:rFonts w:hint="default"/>
        <w:b w:val="0"/>
        <w:color w:val="auto"/>
        <w:u w:val="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82C01EB"/>
    <w:multiLevelType w:val="hybridMultilevel"/>
    <w:tmpl w:val="7820F37E"/>
    <w:lvl w:ilvl="0" w:tplc="0D886FC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84A128E"/>
    <w:multiLevelType w:val="hybridMultilevel"/>
    <w:tmpl w:val="B11E6674"/>
    <w:lvl w:ilvl="0" w:tplc="C86C6358">
      <w:start w:val="1"/>
      <w:numFmt w:val="lowerLetter"/>
      <w:lvlText w:val="(%1)"/>
      <w:lvlJc w:val="left"/>
      <w:pPr>
        <w:ind w:left="480" w:hanging="480"/>
      </w:pPr>
      <w:rPr>
        <w:b w:val="0"/>
        <w:color w:val="auto"/>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190B74BC"/>
    <w:multiLevelType w:val="hybridMultilevel"/>
    <w:tmpl w:val="60EA5BBC"/>
    <w:lvl w:ilvl="0" w:tplc="D554BA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C663A40"/>
    <w:multiLevelType w:val="hybridMultilevel"/>
    <w:tmpl w:val="94F033B0"/>
    <w:lvl w:ilvl="0" w:tplc="7E1A305A">
      <w:start w:val="1"/>
      <w:numFmt w:val="lowerLetter"/>
      <w:lvlText w:val="(%1)"/>
      <w:lvlJc w:val="left"/>
      <w:pPr>
        <w:ind w:left="1440" w:hanging="480"/>
      </w:pPr>
      <w:rPr>
        <w:rFonts w:hint="default"/>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D2A021E"/>
    <w:multiLevelType w:val="multilevel"/>
    <w:tmpl w:val="9D1EF05A"/>
    <w:lvl w:ilvl="0">
      <w:start w:val="1"/>
      <w:numFmt w:val="lowerLetter"/>
      <w:lvlText w:val="(%1)"/>
      <w:lvlJc w:val="left"/>
      <w:pPr>
        <w:ind w:left="480" w:hanging="480"/>
      </w:pPr>
      <w:rPr>
        <w:rFonts w:hint="default"/>
      </w:rPr>
    </w:lvl>
    <w:lvl w:ilvl="1">
      <w:start w:val="1"/>
      <w:numFmt w:val="lowerLetter"/>
      <w:lvlText w:val="(%2)"/>
      <w:lvlJc w:val="left"/>
      <w:pPr>
        <w:ind w:left="852" w:hanging="372"/>
      </w:pPr>
      <w:rPr>
        <w:rFonts w:hint="default"/>
      </w:r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3">
    <w:nsid w:val="1D5B5C95"/>
    <w:multiLevelType w:val="hybridMultilevel"/>
    <w:tmpl w:val="5FC0B77E"/>
    <w:lvl w:ilvl="0" w:tplc="09845E20">
      <w:start w:val="1"/>
      <w:numFmt w:val="lowerLetter"/>
      <w:lvlText w:val="(%1)"/>
      <w:lvlJc w:val="left"/>
      <w:pPr>
        <w:tabs>
          <w:tab w:val="num" w:pos="0"/>
        </w:tabs>
        <w:ind w:left="1425" w:hanging="705"/>
      </w:pPr>
      <w:rPr>
        <w:rFonts w:ascii="Times New Roman" w:hAnsi="Times New Roman" w:cs="Times New Roman" w:hint="default"/>
        <w:b w:val="0"/>
        <w:i w:val="0"/>
        <w:color w:val="auto"/>
        <w:sz w:val="23"/>
        <w:szCs w:val="23"/>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D8D5B2B"/>
    <w:multiLevelType w:val="hybridMultilevel"/>
    <w:tmpl w:val="708AF7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3146F86"/>
    <w:multiLevelType w:val="hybridMultilevel"/>
    <w:tmpl w:val="E9FAA072"/>
    <w:lvl w:ilvl="0" w:tplc="7E1A30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2B210D3"/>
    <w:multiLevelType w:val="hybridMultilevel"/>
    <w:tmpl w:val="7EDC5CEE"/>
    <w:lvl w:ilvl="0" w:tplc="586472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53909B2"/>
    <w:multiLevelType w:val="hybridMultilevel"/>
    <w:tmpl w:val="55728752"/>
    <w:lvl w:ilvl="0" w:tplc="7E1A305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CA25036"/>
    <w:multiLevelType w:val="hybridMultilevel"/>
    <w:tmpl w:val="EB301F20"/>
    <w:lvl w:ilvl="0" w:tplc="854EA2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CC811D0"/>
    <w:multiLevelType w:val="hybridMultilevel"/>
    <w:tmpl w:val="23CA5B6A"/>
    <w:lvl w:ilvl="0" w:tplc="3D729898">
      <w:start w:val="1"/>
      <w:numFmt w:val="lowerLetter"/>
      <w:lvlText w:val="(%1)"/>
      <w:lvlJc w:val="left"/>
      <w:pPr>
        <w:ind w:left="360" w:hanging="360"/>
      </w:pPr>
      <w:rPr>
        <w:rFonts w:hint="default"/>
      </w:rPr>
    </w:lvl>
    <w:lvl w:ilvl="1" w:tplc="04090019" w:tentative="1">
      <w:start w:val="1"/>
      <w:numFmt w:val="ideographTraditional"/>
      <w:lvlText w:val="%2、"/>
      <w:lvlJc w:val="left"/>
      <w:pPr>
        <w:ind w:left="240" w:hanging="480"/>
      </w:pPr>
    </w:lvl>
    <w:lvl w:ilvl="2" w:tplc="0409001B" w:tentative="1">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20">
    <w:nsid w:val="3FD87344"/>
    <w:multiLevelType w:val="hybridMultilevel"/>
    <w:tmpl w:val="56C096B6"/>
    <w:lvl w:ilvl="0" w:tplc="22BAC6C6">
      <w:start w:val="1"/>
      <w:numFmt w:val="decimal"/>
      <w:lvlText w:val="%1."/>
      <w:lvlJc w:val="left"/>
      <w:pPr>
        <w:ind w:left="264" w:hanging="360"/>
      </w:pPr>
      <w:rPr>
        <w:rFonts w:hint="default"/>
      </w:rPr>
    </w:lvl>
    <w:lvl w:ilvl="1" w:tplc="04090019" w:tentative="1">
      <w:start w:val="1"/>
      <w:numFmt w:val="ideographTraditional"/>
      <w:lvlText w:val="%2、"/>
      <w:lvlJc w:val="left"/>
      <w:pPr>
        <w:ind w:left="864" w:hanging="480"/>
      </w:pPr>
    </w:lvl>
    <w:lvl w:ilvl="2" w:tplc="0409001B" w:tentative="1">
      <w:start w:val="1"/>
      <w:numFmt w:val="lowerRoman"/>
      <w:lvlText w:val="%3."/>
      <w:lvlJc w:val="right"/>
      <w:pPr>
        <w:ind w:left="1344" w:hanging="480"/>
      </w:pPr>
    </w:lvl>
    <w:lvl w:ilvl="3" w:tplc="0409000F" w:tentative="1">
      <w:start w:val="1"/>
      <w:numFmt w:val="decimal"/>
      <w:lvlText w:val="%4."/>
      <w:lvlJc w:val="left"/>
      <w:pPr>
        <w:ind w:left="1824" w:hanging="480"/>
      </w:pPr>
    </w:lvl>
    <w:lvl w:ilvl="4" w:tplc="04090019" w:tentative="1">
      <w:start w:val="1"/>
      <w:numFmt w:val="ideographTraditional"/>
      <w:lvlText w:val="%5、"/>
      <w:lvlJc w:val="left"/>
      <w:pPr>
        <w:ind w:left="2304" w:hanging="480"/>
      </w:pPr>
    </w:lvl>
    <w:lvl w:ilvl="5" w:tplc="0409001B" w:tentative="1">
      <w:start w:val="1"/>
      <w:numFmt w:val="lowerRoman"/>
      <w:lvlText w:val="%6."/>
      <w:lvlJc w:val="right"/>
      <w:pPr>
        <w:ind w:left="2784" w:hanging="480"/>
      </w:pPr>
    </w:lvl>
    <w:lvl w:ilvl="6" w:tplc="0409000F" w:tentative="1">
      <w:start w:val="1"/>
      <w:numFmt w:val="decimal"/>
      <w:lvlText w:val="%7."/>
      <w:lvlJc w:val="left"/>
      <w:pPr>
        <w:ind w:left="3264" w:hanging="480"/>
      </w:pPr>
    </w:lvl>
    <w:lvl w:ilvl="7" w:tplc="04090019" w:tentative="1">
      <w:start w:val="1"/>
      <w:numFmt w:val="ideographTraditional"/>
      <w:lvlText w:val="%8、"/>
      <w:lvlJc w:val="left"/>
      <w:pPr>
        <w:ind w:left="3744" w:hanging="480"/>
      </w:pPr>
    </w:lvl>
    <w:lvl w:ilvl="8" w:tplc="0409001B" w:tentative="1">
      <w:start w:val="1"/>
      <w:numFmt w:val="lowerRoman"/>
      <w:lvlText w:val="%9."/>
      <w:lvlJc w:val="right"/>
      <w:pPr>
        <w:ind w:left="4224" w:hanging="480"/>
      </w:pPr>
    </w:lvl>
  </w:abstractNum>
  <w:abstractNum w:abstractNumId="21">
    <w:nsid w:val="3FE2737C"/>
    <w:multiLevelType w:val="hybridMultilevel"/>
    <w:tmpl w:val="6308C8C6"/>
    <w:lvl w:ilvl="0" w:tplc="EDDEE1FA">
      <w:start w:val="1"/>
      <w:numFmt w:val="lowerRoman"/>
      <w:lvlText w:val="(%1)"/>
      <w:lvlJc w:val="left"/>
      <w:pPr>
        <w:ind w:left="4800" w:hanging="480"/>
      </w:pPr>
      <w:rPr>
        <w:rFonts w:ascii="Times New Roman" w:hAnsi="Times New Roman" w:cs="Times New Roman" w:hint="default"/>
        <w:u w:val="none"/>
      </w:rPr>
    </w:lvl>
    <w:lvl w:ilvl="1" w:tplc="04090019">
      <w:start w:val="1"/>
      <w:numFmt w:val="ideographTraditional"/>
      <w:lvlText w:val="%2、"/>
      <w:lvlJc w:val="left"/>
      <w:pPr>
        <w:ind w:left="5280" w:hanging="480"/>
      </w:pPr>
    </w:lvl>
    <w:lvl w:ilvl="2" w:tplc="0409001B" w:tentative="1">
      <w:start w:val="1"/>
      <w:numFmt w:val="lowerRoman"/>
      <w:lvlText w:val="%3."/>
      <w:lvlJc w:val="right"/>
      <w:pPr>
        <w:ind w:left="5760" w:hanging="480"/>
      </w:pPr>
    </w:lvl>
    <w:lvl w:ilvl="3" w:tplc="0409000F" w:tentative="1">
      <w:start w:val="1"/>
      <w:numFmt w:val="decimal"/>
      <w:lvlText w:val="%4."/>
      <w:lvlJc w:val="left"/>
      <w:pPr>
        <w:ind w:left="6240" w:hanging="480"/>
      </w:pPr>
    </w:lvl>
    <w:lvl w:ilvl="4" w:tplc="04090019" w:tentative="1">
      <w:start w:val="1"/>
      <w:numFmt w:val="ideographTraditional"/>
      <w:lvlText w:val="%5、"/>
      <w:lvlJc w:val="left"/>
      <w:pPr>
        <w:ind w:left="6720" w:hanging="480"/>
      </w:pPr>
    </w:lvl>
    <w:lvl w:ilvl="5" w:tplc="0409001B" w:tentative="1">
      <w:start w:val="1"/>
      <w:numFmt w:val="lowerRoman"/>
      <w:lvlText w:val="%6."/>
      <w:lvlJc w:val="right"/>
      <w:pPr>
        <w:ind w:left="7200" w:hanging="480"/>
      </w:pPr>
    </w:lvl>
    <w:lvl w:ilvl="6" w:tplc="0409000F" w:tentative="1">
      <w:start w:val="1"/>
      <w:numFmt w:val="decimal"/>
      <w:lvlText w:val="%7."/>
      <w:lvlJc w:val="left"/>
      <w:pPr>
        <w:ind w:left="7680" w:hanging="480"/>
      </w:pPr>
    </w:lvl>
    <w:lvl w:ilvl="7" w:tplc="04090019" w:tentative="1">
      <w:start w:val="1"/>
      <w:numFmt w:val="ideographTraditional"/>
      <w:lvlText w:val="%8、"/>
      <w:lvlJc w:val="left"/>
      <w:pPr>
        <w:ind w:left="8160" w:hanging="480"/>
      </w:pPr>
    </w:lvl>
    <w:lvl w:ilvl="8" w:tplc="0409001B" w:tentative="1">
      <w:start w:val="1"/>
      <w:numFmt w:val="lowerRoman"/>
      <w:lvlText w:val="%9."/>
      <w:lvlJc w:val="right"/>
      <w:pPr>
        <w:ind w:left="8640" w:hanging="480"/>
      </w:pPr>
    </w:lvl>
  </w:abstractNum>
  <w:abstractNum w:abstractNumId="22">
    <w:nsid w:val="40F40D72"/>
    <w:multiLevelType w:val="hybridMultilevel"/>
    <w:tmpl w:val="D6B206F4"/>
    <w:lvl w:ilvl="0" w:tplc="0038AAA0">
      <w:start w:val="1"/>
      <w:numFmt w:val="lowerRoman"/>
      <w:lvlText w:val="(%1)"/>
      <w:lvlJc w:val="left"/>
      <w:pPr>
        <w:ind w:left="3006" w:hanging="720"/>
      </w:pPr>
      <w:rPr>
        <w:rFonts w:hint="default"/>
        <w:color w:val="auto"/>
        <w:u w:val="none"/>
      </w:rPr>
    </w:lvl>
    <w:lvl w:ilvl="1" w:tplc="04090019" w:tentative="1">
      <w:start w:val="1"/>
      <w:numFmt w:val="ideographTraditional"/>
      <w:lvlText w:val="%2、"/>
      <w:lvlJc w:val="left"/>
      <w:pPr>
        <w:ind w:left="3246" w:hanging="480"/>
      </w:pPr>
    </w:lvl>
    <w:lvl w:ilvl="2" w:tplc="0409001B" w:tentative="1">
      <w:start w:val="1"/>
      <w:numFmt w:val="lowerRoman"/>
      <w:lvlText w:val="%3."/>
      <w:lvlJc w:val="right"/>
      <w:pPr>
        <w:ind w:left="3726" w:hanging="480"/>
      </w:pPr>
    </w:lvl>
    <w:lvl w:ilvl="3" w:tplc="0409000F" w:tentative="1">
      <w:start w:val="1"/>
      <w:numFmt w:val="decimal"/>
      <w:lvlText w:val="%4."/>
      <w:lvlJc w:val="left"/>
      <w:pPr>
        <w:ind w:left="4206" w:hanging="480"/>
      </w:pPr>
    </w:lvl>
    <w:lvl w:ilvl="4" w:tplc="04090019" w:tentative="1">
      <w:start w:val="1"/>
      <w:numFmt w:val="ideographTraditional"/>
      <w:lvlText w:val="%5、"/>
      <w:lvlJc w:val="left"/>
      <w:pPr>
        <w:ind w:left="4686" w:hanging="480"/>
      </w:pPr>
    </w:lvl>
    <w:lvl w:ilvl="5" w:tplc="0409001B" w:tentative="1">
      <w:start w:val="1"/>
      <w:numFmt w:val="lowerRoman"/>
      <w:lvlText w:val="%6."/>
      <w:lvlJc w:val="right"/>
      <w:pPr>
        <w:ind w:left="5166" w:hanging="480"/>
      </w:pPr>
    </w:lvl>
    <w:lvl w:ilvl="6" w:tplc="0409000F" w:tentative="1">
      <w:start w:val="1"/>
      <w:numFmt w:val="decimal"/>
      <w:lvlText w:val="%7."/>
      <w:lvlJc w:val="left"/>
      <w:pPr>
        <w:ind w:left="5646" w:hanging="480"/>
      </w:pPr>
    </w:lvl>
    <w:lvl w:ilvl="7" w:tplc="04090019" w:tentative="1">
      <w:start w:val="1"/>
      <w:numFmt w:val="ideographTraditional"/>
      <w:lvlText w:val="%8、"/>
      <w:lvlJc w:val="left"/>
      <w:pPr>
        <w:ind w:left="6126" w:hanging="480"/>
      </w:pPr>
    </w:lvl>
    <w:lvl w:ilvl="8" w:tplc="0409001B" w:tentative="1">
      <w:start w:val="1"/>
      <w:numFmt w:val="lowerRoman"/>
      <w:lvlText w:val="%9."/>
      <w:lvlJc w:val="right"/>
      <w:pPr>
        <w:ind w:left="6606" w:hanging="480"/>
      </w:pPr>
    </w:lvl>
  </w:abstractNum>
  <w:abstractNum w:abstractNumId="23">
    <w:nsid w:val="41337B28"/>
    <w:multiLevelType w:val="hybridMultilevel"/>
    <w:tmpl w:val="E9FAA072"/>
    <w:lvl w:ilvl="0" w:tplc="7E1A30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29759F8"/>
    <w:multiLevelType w:val="hybridMultilevel"/>
    <w:tmpl w:val="E9FAA072"/>
    <w:lvl w:ilvl="0" w:tplc="7E1A30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35841AC"/>
    <w:multiLevelType w:val="hybridMultilevel"/>
    <w:tmpl w:val="AB5C67F4"/>
    <w:lvl w:ilvl="0" w:tplc="EA36C986">
      <w:start w:val="1"/>
      <w:numFmt w:val="lowerRoman"/>
      <w:lvlText w:val="(%1)"/>
      <w:lvlJc w:val="left"/>
      <w:pPr>
        <w:ind w:left="2880" w:hanging="480"/>
      </w:pPr>
      <w:rPr>
        <w:rFonts w:ascii="Times New Roman" w:hAnsi="Times New Roman" w:cs="Times New Roman" w:hint="default"/>
      </w:rPr>
    </w:lvl>
    <w:lvl w:ilvl="1" w:tplc="04090019">
      <w:start w:val="1"/>
      <w:numFmt w:val="ideographTraditional"/>
      <w:lvlText w:val="%2、"/>
      <w:lvlJc w:val="left"/>
      <w:pPr>
        <w:ind w:left="3360" w:hanging="480"/>
      </w:pPr>
    </w:lvl>
    <w:lvl w:ilvl="2" w:tplc="0409001B" w:tentative="1">
      <w:start w:val="1"/>
      <w:numFmt w:val="lowerRoman"/>
      <w:lvlText w:val="%3."/>
      <w:lvlJc w:val="right"/>
      <w:pPr>
        <w:ind w:left="3840" w:hanging="480"/>
      </w:pPr>
    </w:lvl>
    <w:lvl w:ilvl="3" w:tplc="0409000F" w:tentative="1">
      <w:start w:val="1"/>
      <w:numFmt w:val="decimal"/>
      <w:lvlText w:val="%4."/>
      <w:lvlJc w:val="left"/>
      <w:pPr>
        <w:ind w:left="4320" w:hanging="480"/>
      </w:pPr>
    </w:lvl>
    <w:lvl w:ilvl="4" w:tplc="04090019" w:tentative="1">
      <w:start w:val="1"/>
      <w:numFmt w:val="ideographTraditional"/>
      <w:lvlText w:val="%5、"/>
      <w:lvlJc w:val="left"/>
      <w:pPr>
        <w:ind w:left="4800" w:hanging="480"/>
      </w:pPr>
    </w:lvl>
    <w:lvl w:ilvl="5" w:tplc="0409001B" w:tentative="1">
      <w:start w:val="1"/>
      <w:numFmt w:val="lowerRoman"/>
      <w:lvlText w:val="%6."/>
      <w:lvlJc w:val="right"/>
      <w:pPr>
        <w:ind w:left="5280" w:hanging="480"/>
      </w:pPr>
    </w:lvl>
    <w:lvl w:ilvl="6" w:tplc="0409000F" w:tentative="1">
      <w:start w:val="1"/>
      <w:numFmt w:val="decimal"/>
      <w:lvlText w:val="%7."/>
      <w:lvlJc w:val="left"/>
      <w:pPr>
        <w:ind w:left="5760" w:hanging="480"/>
      </w:pPr>
    </w:lvl>
    <w:lvl w:ilvl="7" w:tplc="04090019" w:tentative="1">
      <w:start w:val="1"/>
      <w:numFmt w:val="ideographTraditional"/>
      <w:lvlText w:val="%8、"/>
      <w:lvlJc w:val="left"/>
      <w:pPr>
        <w:ind w:left="6240" w:hanging="480"/>
      </w:pPr>
    </w:lvl>
    <w:lvl w:ilvl="8" w:tplc="0409001B" w:tentative="1">
      <w:start w:val="1"/>
      <w:numFmt w:val="lowerRoman"/>
      <w:lvlText w:val="%9."/>
      <w:lvlJc w:val="right"/>
      <w:pPr>
        <w:ind w:left="6720" w:hanging="480"/>
      </w:pPr>
    </w:lvl>
  </w:abstractNum>
  <w:abstractNum w:abstractNumId="26">
    <w:nsid w:val="46A02A27"/>
    <w:multiLevelType w:val="hybridMultilevel"/>
    <w:tmpl w:val="6276C43E"/>
    <w:lvl w:ilvl="0" w:tplc="1F0C71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D1A13B1"/>
    <w:multiLevelType w:val="hybridMultilevel"/>
    <w:tmpl w:val="94505492"/>
    <w:lvl w:ilvl="0" w:tplc="7E1A30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E8C0676"/>
    <w:multiLevelType w:val="hybridMultilevel"/>
    <w:tmpl w:val="E52E99BA"/>
    <w:lvl w:ilvl="0" w:tplc="F216BB1C">
      <w:start w:val="1"/>
      <w:numFmt w:val="lowerRoman"/>
      <w:lvlText w:val="(%1)"/>
      <w:lvlJc w:val="left"/>
      <w:pPr>
        <w:ind w:left="478" w:hanging="480"/>
      </w:pPr>
      <w:rPr>
        <w:rFonts w:ascii="Times New Roman" w:hAnsi="Times New Roman" w:cs="Times New Roman" w:hint="default"/>
        <w:u w:val="none"/>
      </w:rPr>
    </w:lvl>
    <w:lvl w:ilvl="1" w:tplc="8FA8C906">
      <w:start w:val="1"/>
      <w:numFmt w:val="ideographTraditional"/>
      <w:lvlText w:val="%2、"/>
      <w:lvlJc w:val="left"/>
      <w:pPr>
        <w:ind w:left="958" w:hanging="480"/>
      </w:pPr>
    </w:lvl>
    <w:lvl w:ilvl="2" w:tplc="D30E3BDC"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9">
    <w:nsid w:val="52FD6DDF"/>
    <w:multiLevelType w:val="hybridMultilevel"/>
    <w:tmpl w:val="B72A3CBA"/>
    <w:lvl w:ilvl="0" w:tplc="7E1A305A">
      <w:start w:val="1"/>
      <w:numFmt w:val="lowerLetter"/>
      <w:lvlText w:val="(%1)"/>
      <w:lvlJc w:val="left"/>
      <w:pPr>
        <w:ind w:left="480" w:hanging="480"/>
      </w:pPr>
      <w:rPr>
        <w:rFonts w:hint="default"/>
        <w:color w:val="auto"/>
        <w:sz w:val="23"/>
        <w:szCs w:val="23"/>
        <w:u w:val="none"/>
      </w:rPr>
    </w:lvl>
    <w:lvl w:ilvl="1" w:tplc="8FA8C906" w:tentative="1">
      <w:start w:val="1"/>
      <w:numFmt w:val="ideographTraditional"/>
      <w:lvlText w:val="%2、"/>
      <w:lvlJc w:val="left"/>
      <w:pPr>
        <w:ind w:left="2" w:hanging="480"/>
      </w:pPr>
    </w:lvl>
    <w:lvl w:ilvl="2" w:tplc="D30E3BDC" w:tentative="1">
      <w:start w:val="1"/>
      <w:numFmt w:val="lowerRoman"/>
      <w:lvlText w:val="%3."/>
      <w:lvlJc w:val="right"/>
      <w:pPr>
        <w:ind w:left="482" w:hanging="480"/>
      </w:pPr>
    </w:lvl>
    <w:lvl w:ilvl="3" w:tplc="0409000F" w:tentative="1">
      <w:start w:val="1"/>
      <w:numFmt w:val="decimal"/>
      <w:lvlText w:val="%4."/>
      <w:lvlJc w:val="left"/>
      <w:pPr>
        <w:ind w:left="962" w:hanging="480"/>
      </w:pPr>
    </w:lvl>
    <w:lvl w:ilvl="4" w:tplc="04090019" w:tentative="1">
      <w:start w:val="1"/>
      <w:numFmt w:val="ideographTraditional"/>
      <w:lvlText w:val="%5、"/>
      <w:lvlJc w:val="left"/>
      <w:pPr>
        <w:ind w:left="1442" w:hanging="480"/>
      </w:pPr>
    </w:lvl>
    <w:lvl w:ilvl="5" w:tplc="0409001B" w:tentative="1">
      <w:start w:val="1"/>
      <w:numFmt w:val="lowerRoman"/>
      <w:lvlText w:val="%6."/>
      <w:lvlJc w:val="right"/>
      <w:pPr>
        <w:ind w:left="1922" w:hanging="480"/>
      </w:pPr>
    </w:lvl>
    <w:lvl w:ilvl="6" w:tplc="0409000F" w:tentative="1">
      <w:start w:val="1"/>
      <w:numFmt w:val="decimal"/>
      <w:lvlText w:val="%7."/>
      <w:lvlJc w:val="left"/>
      <w:pPr>
        <w:ind w:left="2402" w:hanging="480"/>
      </w:pPr>
    </w:lvl>
    <w:lvl w:ilvl="7" w:tplc="04090019" w:tentative="1">
      <w:start w:val="1"/>
      <w:numFmt w:val="ideographTraditional"/>
      <w:lvlText w:val="%8、"/>
      <w:lvlJc w:val="left"/>
      <w:pPr>
        <w:ind w:left="2882" w:hanging="480"/>
      </w:pPr>
    </w:lvl>
    <w:lvl w:ilvl="8" w:tplc="0409001B" w:tentative="1">
      <w:start w:val="1"/>
      <w:numFmt w:val="lowerRoman"/>
      <w:lvlText w:val="%9."/>
      <w:lvlJc w:val="right"/>
      <w:pPr>
        <w:ind w:left="3362" w:hanging="480"/>
      </w:pPr>
    </w:lvl>
  </w:abstractNum>
  <w:abstractNum w:abstractNumId="30">
    <w:nsid w:val="53A64D92"/>
    <w:multiLevelType w:val="hybridMultilevel"/>
    <w:tmpl w:val="E9FAA072"/>
    <w:lvl w:ilvl="0" w:tplc="7E1A30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E7C03B0"/>
    <w:multiLevelType w:val="hybridMultilevel"/>
    <w:tmpl w:val="960CF8CE"/>
    <w:lvl w:ilvl="0" w:tplc="7FCA0A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85CF2"/>
    <w:multiLevelType w:val="hybridMultilevel"/>
    <w:tmpl w:val="895298B8"/>
    <w:lvl w:ilvl="0" w:tplc="6A1AEF70">
      <w:start w:val="1"/>
      <w:numFmt w:val="lowerRoman"/>
      <w:lvlText w:val="(%1)"/>
      <w:lvlJc w:val="left"/>
      <w:pPr>
        <w:ind w:left="2398" w:hanging="480"/>
      </w:pPr>
      <w:rPr>
        <w:rFonts w:ascii="Times New Roman" w:hAnsi="Times New Roman" w:cs="Times New Roman" w:hint="default"/>
        <w:color w:val="auto"/>
        <w:u w:val="none"/>
      </w:rPr>
    </w:lvl>
    <w:lvl w:ilvl="1" w:tplc="8FA8C906">
      <w:start w:val="1"/>
      <w:numFmt w:val="ideographTraditional"/>
      <w:lvlText w:val="%2、"/>
      <w:lvlJc w:val="left"/>
      <w:pPr>
        <w:ind w:left="2878" w:hanging="480"/>
      </w:pPr>
    </w:lvl>
    <w:lvl w:ilvl="2" w:tplc="D30E3BDC" w:tentative="1">
      <w:start w:val="1"/>
      <w:numFmt w:val="lowerRoman"/>
      <w:lvlText w:val="%3."/>
      <w:lvlJc w:val="right"/>
      <w:pPr>
        <w:ind w:left="3358" w:hanging="480"/>
      </w:pPr>
    </w:lvl>
    <w:lvl w:ilvl="3" w:tplc="0409000F" w:tentative="1">
      <w:start w:val="1"/>
      <w:numFmt w:val="decimal"/>
      <w:lvlText w:val="%4."/>
      <w:lvlJc w:val="left"/>
      <w:pPr>
        <w:ind w:left="3838" w:hanging="480"/>
      </w:pPr>
    </w:lvl>
    <w:lvl w:ilvl="4" w:tplc="04090019" w:tentative="1">
      <w:start w:val="1"/>
      <w:numFmt w:val="ideographTraditional"/>
      <w:lvlText w:val="%5、"/>
      <w:lvlJc w:val="left"/>
      <w:pPr>
        <w:ind w:left="4318" w:hanging="480"/>
      </w:pPr>
    </w:lvl>
    <w:lvl w:ilvl="5" w:tplc="0409001B" w:tentative="1">
      <w:start w:val="1"/>
      <w:numFmt w:val="lowerRoman"/>
      <w:lvlText w:val="%6."/>
      <w:lvlJc w:val="right"/>
      <w:pPr>
        <w:ind w:left="4798" w:hanging="480"/>
      </w:pPr>
    </w:lvl>
    <w:lvl w:ilvl="6" w:tplc="0409000F" w:tentative="1">
      <w:start w:val="1"/>
      <w:numFmt w:val="decimal"/>
      <w:lvlText w:val="%7."/>
      <w:lvlJc w:val="left"/>
      <w:pPr>
        <w:ind w:left="5278" w:hanging="480"/>
      </w:pPr>
    </w:lvl>
    <w:lvl w:ilvl="7" w:tplc="04090019" w:tentative="1">
      <w:start w:val="1"/>
      <w:numFmt w:val="ideographTraditional"/>
      <w:lvlText w:val="%8、"/>
      <w:lvlJc w:val="left"/>
      <w:pPr>
        <w:ind w:left="5758" w:hanging="480"/>
      </w:pPr>
    </w:lvl>
    <w:lvl w:ilvl="8" w:tplc="0409001B" w:tentative="1">
      <w:start w:val="1"/>
      <w:numFmt w:val="lowerRoman"/>
      <w:lvlText w:val="%9."/>
      <w:lvlJc w:val="right"/>
      <w:pPr>
        <w:ind w:left="6238" w:hanging="480"/>
      </w:pPr>
    </w:lvl>
  </w:abstractNum>
  <w:abstractNum w:abstractNumId="33">
    <w:nsid w:val="64420CE9"/>
    <w:multiLevelType w:val="hybridMultilevel"/>
    <w:tmpl w:val="BA083746"/>
    <w:lvl w:ilvl="0" w:tplc="E6D0476A">
      <w:start w:val="1"/>
      <w:numFmt w:val="lowerLetter"/>
      <w:lvlText w:val="(%1)"/>
      <w:lvlJc w:val="left"/>
      <w:pPr>
        <w:ind w:left="1425" w:hanging="705"/>
      </w:pPr>
      <w:rPr>
        <w:rFonts w:hint="default"/>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47D666A"/>
    <w:multiLevelType w:val="hybridMultilevel"/>
    <w:tmpl w:val="3B6E5B42"/>
    <w:lvl w:ilvl="0" w:tplc="6DE086EA">
      <w:start w:val="1"/>
      <w:numFmt w:val="decimal"/>
      <w:lvlText w:val="(%1)"/>
      <w:lvlJc w:val="left"/>
      <w:pPr>
        <w:ind w:left="360" w:hanging="360"/>
      </w:pPr>
      <w:rPr>
        <w:rFonts w:ascii="Book Antiqua" w:hAnsi="Book Antiqua" w:cs="標楷體-WinCharSetFFFF-H"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6800019"/>
    <w:multiLevelType w:val="hybridMultilevel"/>
    <w:tmpl w:val="FD241626"/>
    <w:lvl w:ilvl="0" w:tplc="3440D622">
      <w:start w:val="1"/>
      <w:numFmt w:val="lowerLetter"/>
      <w:lvlText w:val="(%1)"/>
      <w:lvlJc w:val="left"/>
      <w:pPr>
        <w:tabs>
          <w:tab w:val="num" w:pos="0"/>
        </w:tabs>
        <w:ind w:left="1425" w:hanging="705"/>
      </w:pPr>
      <w:rPr>
        <w:rFonts w:hint="default"/>
        <w:b w:val="0"/>
        <w:i w:val="0"/>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95B1EBC"/>
    <w:multiLevelType w:val="hybridMultilevel"/>
    <w:tmpl w:val="11E4A7BA"/>
    <w:lvl w:ilvl="0" w:tplc="F504361C">
      <w:start w:val="1"/>
      <w:numFmt w:val="lowerLetter"/>
      <w:lvlText w:val="(%1)"/>
      <w:lvlJc w:val="left"/>
      <w:pPr>
        <w:ind w:left="1438" w:hanging="480"/>
      </w:pPr>
      <w:rPr>
        <w:rFonts w:ascii="Times New Roman" w:eastAsia="標楷體" w:hAnsi="Times New Roman" w:cs="Times New Roman" w:hint="default"/>
        <w:color w:val="auto"/>
        <w:sz w:val="23"/>
        <w:szCs w:val="23"/>
        <w:u w:val="none"/>
      </w:rPr>
    </w:lvl>
    <w:lvl w:ilvl="1" w:tplc="8FA8C906" w:tentative="1">
      <w:start w:val="1"/>
      <w:numFmt w:val="ideographTraditional"/>
      <w:lvlText w:val="%2、"/>
      <w:lvlJc w:val="left"/>
      <w:pPr>
        <w:ind w:left="960" w:hanging="480"/>
      </w:pPr>
    </w:lvl>
    <w:lvl w:ilvl="2" w:tplc="D30E3BDC"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DA76F8D"/>
    <w:multiLevelType w:val="hybridMultilevel"/>
    <w:tmpl w:val="B4D26EA8"/>
    <w:lvl w:ilvl="0" w:tplc="27B6D9E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2C95A31"/>
    <w:multiLevelType w:val="multilevel"/>
    <w:tmpl w:val="CD664528"/>
    <w:lvl w:ilvl="0">
      <w:start w:val="1"/>
      <w:numFmt w:val="lowerLetter"/>
      <w:lvlText w:val="(%1)"/>
      <w:lvlJc w:val="left"/>
      <w:pPr>
        <w:ind w:left="480" w:hanging="480"/>
      </w:pPr>
      <w:rPr>
        <w:rFonts w:hint="default"/>
      </w:rPr>
    </w:lvl>
    <w:lvl w:ilvl="1">
      <w:start w:val="1"/>
      <w:numFmt w:val="lowerRoman"/>
      <w:lvlText w:val="(%2)"/>
      <w:lvlJc w:val="left"/>
      <w:pPr>
        <w:ind w:left="646" w:hanging="384"/>
      </w:pPr>
      <w:rPr>
        <w:rFonts w:hint="default"/>
      </w:rPr>
    </w:lvl>
    <w:lvl w:ilvl="2">
      <w:start w:val="1"/>
      <w:numFmt w:val="decimal"/>
      <w:isLgl/>
      <w:lvlText w:val="%1.%2.%3"/>
      <w:lvlJc w:val="left"/>
      <w:pPr>
        <w:ind w:left="1244"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90" w:hanging="1080"/>
      </w:pPr>
      <w:rPr>
        <w:rFonts w:hint="default"/>
      </w:rPr>
    </w:lvl>
    <w:lvl w:ilvl="6">
      <w:start w:val="1"/>
      <w:numFmt w:val="decimal"/>
      <w:isLgl/>
      <w:lvlText w:val="%1.%2.%3.%4.%5.%6.%7"/>
      <w:lvlJc w:val="left"/>
      <w:pPr>
        <w:ind w:left="3012" w:hanging="1440"/>
      </w:pPr>
      <w:rPr>
        <w:rFonts w:hint="default"/>
      </w:rPr>
    </w:lvl>
    <w:lvl w:ilvl="7">
      <w:start w:val="1"/>
      <w:numFmt w:val="decimal"/>
      <w:isLgl/>
      <w:lvlText w:val="%1.%2.%3.%4.%5.%6.%7.%8"/>
      <w:lvlJc w:val="left"/>
      <w:pPr>
        <w:ind w:left="3634" w:hanging="1800"/>
      </w:pPr>
      <w:rPr>
        <w:rFonts w:hint="default"/>
      </w:rPr>
    </w:lvl>
    <w:lvl w:ilvl="8">
      <w:start w:val="1"/>
      <w:numFmt w:val="decimal"/>
      <w:isLgl/>
      <w:lvlText w:val="%1.%2.%3.%4.%5.%6.%7.%8.%9"/>
      <w:lvlJc w:val="left"/>
      <w:pPr>
        <w:ind w:left="3896" w:hanging="1800"/>
      </w:pPr>
      <w:rPr>
        <w:rFonts w:hint="default"/>
      </w:rPr>
    </w:lvl>
  </w:abstractNum>
  <w:abstractNum w:abstractNumId="39">
    <w:nsid w:val="76C4096E"/>
    <w:multiLevelType w:val="hybridMultilevel"/>
    <w:tmpl w:val="5D5C14D6"/>
    <w:lvl w:ilvl="0" w:tplc="CC40541E">
      <w:start w:val="1"/>
      <w:numFmt w:val="lowerLetter"/>
      <w:lvlText w:val="(%1)"/>
      <w:lvlJc w:val="left"/>
      <w:pPr>
        <w:tabs>
          <w:tab w:val="num" w:pos="0"/>
        </w:tabs>
        <w:ind w:left="1425" w:hanging="705"/>
      </w:pPr>
      <w:rPr>
        <w:rFonts w:hint="default"/>
        <w:b w:val="0"/>
        <w:i w:val="0"/>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CD07DC3"/>
    <w:multiLevelType w:val="hybridMultilevel"/>
    <w:tmpl w:val="660E9886"/>
    <w:lvl w:ilvl="0" w:tplc="7E1A305A">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1"/>
  </w:num>
  <w:num w:numId="2">
    <w:abstractNumId w:val="10"/>
  </w:num>
  <w:num w:numId="3">
    <w:abstractNumId w:val="18"/>
  </w:num>
  <w:num w:numId="4">
    <w:abstractNumId w:val="16"/>
  </w:num>
  <w:num w:numId="5">
    <w:abstractNumId w:val="26"/>
  </w:num>
  <w:num w:numId="6">
    <w:abstractNumId w:val="37"/>
  </w:num>
  <w:num w:numId="7">
    <w:abstractNumId w:val="34"/>
  </w:num>
  <w:num w:numId="8">
    <w:abstractNumId w:val="8"/>
  </w:num>
  <w:num w:numId="9">
    <w:abstractNumId w:val="17"/>
  </w:num>
  <w:num w:numId="10">
    <w:abstractNumId w:val="27"/>
  </w:num>
  <w:num w:numId="11">
    <w:abstractNumId w:val="20"/>
  </w:num>
  <w:num w:numId="12">
    <w:abstractNumId w:val="12"/>
  </w:num>
  <w:num w:numId="13">
    <w:abstractNumId w:val="38"/>
  </w:num>
  <w:num w:numId="14">
    <w:abstractNumId w:val="2"/>
  </w:num>
  <w:num w:numId="15">
    <w:abstractNumId w:val="40"/>
  </w:num>
  <w:num w:numId="16">
    <w:abstractNumId w:val="14"/>
  </w:num>
  <w:num w:numId="17">
    <w:abstractNumId w:val="1"/>
  </w:num>
  <w:num w:numId="18">
    <w:abstractNumId w:val="11"/>
  </w:num>
  <w:num w:numId="19">
    <w:abstractNumId w:val="33"/>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2"/>
  </w:num>
  <w:num w:numId="23">
    <w:abstractNumId w:val="36"/>
  </w:num>
  <w:num w:numId="24">
    <w:abstractNumId w:val="35"/>
  </w:num>
  <w:num w:numId="25">
    <w:abstractNumId w:val="21"/>
  </w:num>
  <w:num w:numId="26">
    <w:abstractNumId w:val="13"/>
  </w:num>
  <w:num w:numId="27">
    <w:abstractNumId w:val="25"/>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num>
  <w:num w:numId="31">
    <w:abstractNumId w:val="32"/>
  </w:num>
  <w:num w:numId="32">
    <w:abstractNumId w:val="7"/>
  </w:num>
  <w:num w:numId="33">
    <w:abstractNumId w:val="19"/>
  </w:num>
  <w:num w:numId="34">
    <w:abstractNumId w:val="0"/>
  </w:num>
  <w:num w:numId="35">
    <w:abstractNumId w:val="11"/>
  </w:num>
  <w:num w:numId="36">
    <w:abstractNumId w:val="23"/>
  </w:num>
  <w:num w:numId="37">
    <w:abstractNumId w:val="6"/>
  </w:num>
  <w:num w:numId="38">
    <w:abstractNumId w:val="3"/>
  </w:num>
  <w:num w:numId="39">
    <w:abstractNumId w:val="29"/>
  </w:num>
  <w:num w:numId="40">
    <w:abstractNumId w:val="24"/>
  </w:num>
  <w:num w:numId="41">
    <w:abstractNumId w:val="15"/>
  </w:num>
  <w:num w:numId="42">
    <w:abstractNumId w:val="4"/>
  </w:num>
  <w:num w:numId="4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4807"/>
    <w:rsid w:val="000153B5"/>
    <w:rsid w:val="00017A82"/>
    <w:rsid w:val="00021854"/>
    <w:rsid w:val="000235CF"/>
    <w:rsid w:val="00040E06"/>
    <w:rsid w:val="000452FE"/>
    <w:rsid w:val="00046C20"/>
    <w:rsid w:val="000617AF"/>
    <w:rsid w:val="0009105F"/>
    <w:rsid w:val="000A6453"/>
    <w:rsid w:val="000B0778"/>
    <w:rsid w:val="000D710A"/>
    <w:rsid w:val="000E19CE"/>
    <w:rsid w:val="000E3180"/>
    <w:rsid w:val="000F2A17"/>
    <w:rsid w:val="000F3CD4"/>
    <w:rsid w:val="001028AD"/>
    <w:rsid w:val="001165D4"/>
    <w:rsid w:val="00121CF7"/>
    <w:rsid w:val="00132E92"/>
    <w:rsid w:val="001352E2"/>
    <w:rsid w:val="00137F85"/>
    <w:rsid w:val="00142BE3"/>
    <w:rsid w:val="00145118"/>
    <w:rsid w:val="001504F9"/>
    <w:rsid w:val="00152BD8"/>
    <w:rsid w:val="0019163F"/>
    <w:rsid w:val="00194214"/>
    <w:rsid w:val="00194B7C"/>
    <w:rsid w:val="001A1F52"/>
    <w:rsid w:val="001A4DAE"/>
    <w:rsid w:val="001A6A54"/>
    <w:rsid w:val="001D12BB"/>
    <w:rsid w:val="001E44C0"/>
    <w:rsid w:val="00200377"/>
    <w:rsid w:val="00200C03"/>
    <w:rsid w:val="00202847"/>
    <w:rsid w:val="00242AA4"/>
    <w:rsid w:val="0025255A"/>
    <w:rsid w:val="0025638C"/>
    <w:rsid w:val="00260ED6"/>
    <w:rsid w:val="0027761F"/>
    <w:rsid w:val="002857B5"/>
    <w:rsid w:val="00286B2C"/>
    <w:rsid w:val="002A4F79"/>
    <w:rsid w:val="002A7A4A"/>
    <w:rsid w:val="002B3200"/>
    <w:rsid w:val="002C0B9F"/>
    <w:rsid w:val="002D1165"/>
    <w:rsid w:val="002F51E7"/>
    <w:rsid w:val="00305BD5"/>
    <w:rsid w:val="00307DD7"/>
    <w:rsid w:val="00314327"/>
    <w:rsid w:val="00332459"/>
    <w:rsid w:val="00336391"/>
    <w:rsid w:val="0033796D"/>
    <w:rsid w:val="00352A28"/>
    <w:rsid w:val="00363907"/>
    <w:rsid w:val="0037261A"/>
    <w:rsid w:val="00372D26"/>
    <w:rsid w:val="00377000"/>
    <w:rsid w:val="003A7DF1"/>
    <w:rsid w:val="003B4988"/>
    <w:rsid w:val="003B5058"/>
    <w:rsid w:val="003C4DC6"/>
    <w:rsid w:val="003D5A3C"/>
    <w:rsid w:val="003E2669"/>
    <w:rsid w:val="003F000D"/>
    <w:rsid w:val="00412869"/>
    <w:rsid w:val="00436F1F"/>
    <w:rsid w:val="00437A6B"/>
    <w:rsid w:val="00440E99"/>
    <w:rsid w:val="00441D45"/>
    <w:rsid w:val="00444876"/>
    <w:rsid w:val="00453AD0"/>
    <w:rsid w:val="004639BE"/>
    <w:rsid w:val="0047284E"/>
    <w:rsid w:val="00480270"/>
    <w:rsid w:val="0049267D"/>
    <w:rsid w:val="00495B7A"/>
    <w:rsid w:val="004B3204"/>
    <w:rsid w:val="004C1DD8"/>
    <w:rsid w:val="004E364F"/>
    <w:rsid w:val="004E3D30"/>
    <w:rsid w:val="004F0AB2"/>
    <w:rsid w:val="004F39C2"/>
    <w:rsid w:val="00501A1F"/>
    <w:rsid w:val="00502F3D"/>
    <w:rsid w:val="00517160"/>
    <w:rsid w:val="005345CF"/>
    <w:rsid w:val="005361E8"/>
    <w:rsid w:val="00540815"/>
    <w:rsid w:val="00541822"/>
    <w:rsid w:val="00542F97"/>
    <w:rsid w:val="005455F6"/>
    <w:rsid w:val="0055146F"/>
    <w:rsid w:val="00570A4C"/>
    <w:rsid w:val="00570AA9"/>
    <w:rsid w:val="00573430"/>
    <w:rsid w:val="00582D71"/>
    <w:rsid w:val="00584271"/>
    <w:rsid w:val="005A23A4"/>
    <w:rsid w:val="005B36F9"/>
    <w:rsid w:val="005B4085"/>
    <w:rsid w:val="005E1E93"/>
    <w:rsid w:val="005E55BF"/>
    <w:rsid w:val="00601DB1"/>
    <w:rsid w:val="006073A7"/>
    <w:rsid w:val="006268B3"/>
    <w:rsid w:val="00626AD3"/>
    <w:rsid w:val="0062714A"/>
    <w:rsid w:val="00631218"/>
    <w:rsid w:val="0063709E"/>
    <w:rsid w:val="00643101"/>
    <w:rsid w:val="006447F0"/>
    <w:rsid w:val="006463CD"/>
    <w:rsid w:val="00647120"/>
    <w:rsid w:val="00650686"/>
    <w:rsid w:val="00653524"/>
    <w:rsid w:val="006667C7"/>
    <w:rsid w:val="006755C4"/>
    <w:rsid w:val="00677AA1"/>
    <w:rsid w:val="00682CD5"/>
    <w:rsid w:val="006B517F"/>
    <w:rsid w:val="006C5F6F"/>
    <w:rsid w:val="006D2B2A"/>
    <w:rsid w:val="006F2B08"/>
    <w:rsid w:val="00716A4B"/>
    <w:rsid w:val="00721560"/>
    <w:rsid w:val="00723458"/>
    <w:rsid w:val="00726B6C"/>
    <w:rsid w:val="00752377"/>
    <w:rsid w:val="00762B26"/>
    <w:rsid w:val="00767226"/>
    <w:rsid w:val="00774807"/>
    <w:rsid w:val="00775B73"/>
    <w:rsid w:val="007873DF"/>
    <w:rsid w:val="007B4827"/>
    <w:rsid w:val="007B4838"/>
    <w:rsid w:val="007B67A7"/>
    <w:rsid w:val="007C6CB3"/>
    <w:rsid w:val="007C7DD5"/>
    <w:rsid w:val="007F46FA"/>
    <w:rsid w:val="00800667"/>
    <w:rsid w:val="00820797"/>
    <w:rsid w:val="0084727C"/>
    <w:rsid w:val="00861053"/>
    <w:rsid w:val="00865FA9"/>
    <w:rsid w:val="0087688F"/>
    <w:rsid w:val="00890AA1"/>
    <w:rsid w:val="008A3FE2"/>
    <w:rsid w:val="008B1A67"/>
    <w:rsid w:val="008B328F"/>
    <w:rsid w:val="008B6CC1"/>
    <w:rsid w:val="008C6D74"/>
    <w:rsid w:val="008E4077"/>
    <w:rsid w:val="008F7EA1"/>
    <w:rsid w:val="00912BE3"/>
    <w:rsid w:val="00913FD8"/>
    <w:rsid w:val="009171A0"/>
    <w:rsid w:val="009201B4"/>
    <w:rsid w:val="009205BD"/>
    <w:rsid w:val="0092143C"/>
    <w:rsid w:val="00924B21"/>
    <w:rsid w:val="00934274"/>
    <w:rsid w:val="00940F00"/>
    <w:rsid w:val="0094584C"/>
    <w:rsid w:val="00947DB0"/>
    <w:rsid w:val="00957FF6"/>
    <w:rsid w:val="00963102"/>
    <w:rsid w:val="00964E8F"/>
    <w:rsid w:val="009661BA"/>
    <w:rsid w:val="0096679D"/>
    <w:rsid w:val="00974487"/>
    <w:rsid w:val="00975148"/>
    <w:rsid w:val="009827C4"/>
    <w:rsid w:val="00984FAB"/>
    <w:rsid w:val="009A109F"/>
    <w:rsid w:val="009A21F0"/>
    <w:rsid w:val="009C56A3"/>
    <w:rsid w:val="009F0938"/>
    <w:rsid w:val="00A01327"/>
    <w:rsid w:val="00A033A8"/>
    <w:rsid w:val="00A0697D"/>
    <w:rsid w:val="00A10B52"/>
    <w:rsid w:val="00A241A7"/>
    <w:rsid w:val="00A273AA"/>
    <w:rsid w:val="00A323DD"/>
    <w:rsid w:val="00A35C3E"/>
    <w:rsid w:val="00A45A2D"/>
    <w:rsid w:val="00A52CFE"/>
    <w:rsid w:val="00A55C30"/>
    <w:rsid w:val="00A757AA"/>
    <w:rsid w:val="00A7734E"/>
    <w:rsid w:val="00A8406E"/>
    <w:rsid w:val="00AB5EE6"/>
    <w:rsid w:val="00AC0806"/>
    <w:rsid w:val="00AD46EE"/>
    <w:rsid w:val="00AE4CF4"/>
    <w:rsid w:val="00AF274C"/>
    <w:rsid w:val="00AF5380"/>
    <w:rsid w:val="00B015FD"/>
    <w:rsid w:val="00B10524"/>
    <w:rsid w:val="00B71B19"/>
    <w:rsid w:val="00B836DC"/>
    <w:rsid w:val="00B84AD9"/>
    <w:rsid w:val="00B92468"/>
    <w:rsid w:val="00B9636A"/>
    <w:rsid w:val="00BB1E47"/>
    <w:rsid w:val="00BB4F9C"/>
    <w:rsid w:val="00BE68BD"/>
    <w:rsid w:val="00BF7B63"/>
    <w:rsid w:val="00C012A4"/>
    <w:rsid w:val="00C13DE7"/>
    <w:rsid w:val="00C22272"/>
    <w:rsid w:val="00C2298F"/>
    <w:rsid w:val="00C27F9F"/>
    <w:rsid w:val="00C35FD9"/>
    <w:rsid w:val="00C37CC6"/>
    <w:rsid w:val="00C44B4F"/>
    <w:rsid w:val="00C51F21"/>
    <w:rsid w:val="00C64A00"/>
    <w:rsid w:val="00C82DA6"/>
    <w:rsid w:val="00C86BAC"/>
    <w:rsid w:val="00CA2319"/>
    <w:rsid w:val="00CA2BAC"/>
    <w:rsid w:val="00CD28E3"/>
    <w:rsid w:val="00CE449B"/>
    <w:rsid w:val="00CE53D1"/>
    <w:rsid w:val="00CE75E2"/>
    <w:rsid w:val="00CE7DA3"/>
    <w:rsid w:val="00CF2368"/>
    <w:rsid w:val="00CF6060"/>
    <w:rsid w:val="00CF63C6"/>
    <w:rsid w:val="00D00CDE"/>
    <w:rsid w:val="00D02B19"/>
    <w:rsid w:val="00D03522"/>
    <w:rsid w:val="00D067F8"/>
    <w:rsid w:val="00D06CE4"/>
    <w:rsid w:val="00D2117C"/>
    <w:rsid w:val="00D256B5"/>
    <w:rsid w:val="00D41A6F"/>
    <w:rsid w:val="00D6709F"/>
    <w:rsid w:val="00D935D6"/>
    <w:rsid w:val="00DA4259"/>
    <w:rsid w:val="00DA4870"/>
    <w:rsid w:val="00DA5932"/>
    <w:rsid w:val="00DB20F3"/>
    <w:rsid w:val="00DC2C56"/>
    <w:rsid w:val="00DC45DF"/>
    <w:rsid w:val="00DE15B4"/>
    <w:rsid w:val="00E113F5"/>
    <w:rsid w:val="00E21A46"/>
    <w:rsid w:val="00E43F32"/>
    <w:rsid w:val="00E46FD9"/>
    <w:rsid w:val="00E50DC8"/>
    <w:rsid w:val="00E6552C"/>
    <w:rsid w:val="00E65694"/>
    <w:rsid w:val="00E66270"/>
    <w:rsid w:val="00E758A1"/>
    <w:rsid w:val="00E7763B"/>
    <w:rsid w:val="00E87B77"/>
    <w:rsid w:val="00E930C3"/>
    <w:rsid w:val="00E93A3E"/>
    <w:rsid w:val="00EB454E"/>
    <w:rsid w:val="00EB7DA6"/>
    <w:rsid w:val="00ED7603"/>
    <w:rsid w:val="00EF1B4E"/>
    <w:rsid w:val="00F10FA6"/>
    <w:rsid w:val="00F206AD"/>
    <w:rsid w:val="00F20F7F"/>
    <w:rsid w:val="00F22B70"/>
    <w:rsid w:val="00F864B9"/>
    <w:rsid w:val="00F879E0"/>
    <w:rsid w:val="00F93880"/>
    <w:rsid w:val="00F95626"/>
    <w:rsid w:val="00FB2838"/>
    <w:rsid w:val="00FC1E6A"/>
    <w:rsid w:val="00FE0804"/>
    <w:rsid w:val="00FE0C99"/>
    <w:rsid w:val="00FE52BE"/>
    <w:rsid w:val="00FF32F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80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48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1"/>
    <w:basedOn w:val="a"/>
    <w:qFormat/>
    <w:rsid w:val="00774807"/>
    <w:pPr>
      <w:spacing w:line="288" w:lineRule="auto"/>
      <w:ind w:left="567" w:hanging="567"/>
    </w:pPr>
    <w:rPr>
      <w:rFonts w:ascii="Book Antiqua" w:eastAsia="標楷體" w:hAnsi="Book Antiqua"/>
    </w:rPr>
  </w:style>
  <w:style w:type="paragraph" w:styleId="a4">
    <w:name w:val="Balloon Text"/>
    <w:basedOn w:val="a"/>
    <w:link w:val="a5"/>
    <w:uiPriority w:val="99"/>
    <w:semiHidden/>
    <w:unhideWhenUsed/>
    <w:rsid w:val="00774807"/>
    <w:rPr>
      <w:rFonts w:ascii="Tahoma" w:hAnsi="Tahoma" w:cs="Tahoma"/>
      <w:sz w:val="16"/>
      <w:szCs w:val="16"/>
    </w:rPr>
  </w:style>
  <w:style w:type="character" w:customStyle="1" w:styleId="a5">
    <w:name w:val="註解方塊文字 字元"/>
    <w:basedOn w:val="a0"/>
    <w:link w:val="a4"/>
    <w:uiPriority w:val="99"/>
    <w:semiHidden/>
    <w:rsid w:val="00774807"/>
    <w:rPr>
      <w:rFonts w:ascii="Tahoma" w:hAnsi="Tahoma" w:cs="Tahoma"/>
      <w:sz w:val="16"/>
      <w:szCs w:val="16"/>
    </w:rPr>
  </w:style>
  <w:style w:type="paragraph" w:styleId="a6">
    <w:name w:val="header"/>
    <w:basedOn w:val="a"/>
    <w:link w:val="a7"/>
    <w:uiPriority w:val="99"/>
    <w:unhideWhenUsed/>
    <w:rsid w:val="004F39C2"/>
    <w:pPr>
      <w:tabs>
        <w:tab w:val="center" w:pos="4320"/>
        <w:tab w:val="right" w:pos="8640"/>
      </w:tabs>
    </w:pPr>
  </w:style>
  <w:style w:type="character" w:customStyle="1" w:styleId="a7">
    <w:name w:val="頁首 字元"/>
    <w:basedOn w:val="a0"/>
    <w:link w:val="a6"/>
    <w:uiPriority w:val="99"/>
    <w:rsid w:val="004F39C2"/>
  </w:style>
  <w:style w:type="paragraph" w:styleId="a8">
    <w:name w:val="footer"/>
    <w:basedOn w:val="a"/>
    <w:link w:val="a9"/>
    <w:uiPriority w:val="99"/>
    <w:unhideWhenUsed/>
    <w:rsid w:val="004F39C2"/>
    <w:pPr>
      <w:tabs>
        <w:tab w:val="center" w:pos="4320"/>
        <w:tab w:val="right" w:pos="8640"/>
      </w:tabs>
    </w:pPr>
  </w:style>
  <w:style w:type="character" w:customStyle="1" w:styleId="a9">
    <w:name w:val="頁尾 字元"/>
    <w:basedOn w:val="a0"/>
    <w:link w:val="a8"/>
    <w:uiPriority w:val="99"/>
    <w:rsid w:val="004F39C2"/>
  </w:style>
  <w:style w:type="character" w:styleId="aa">
    <w:name w:val="annotation reference"/>
    <w:basedOn w:val="a0"/>
    <w:uiPriority w:val="99"/>
    <w:semiHidden/>
    <w:unhideWhenUsed/>
    <w:rsid w:val="0094584C"/>
    <w:rPr>
      <w:sz w:val="16"/>
      <w:szCs w:val="16"/>
    </w:rPr>
  </w:style>
  <w:style w:type="paragraph" w:styleId="ab">
    <w:name w:val="annotation text"/>
    <w:basedOn w:val="a"/>
    <w:link w:val="10"/>
    <w:uiPriority w:val="99"/>
    <w:semiHidden/>
    <w:unhideWhenUsed/>
    <w:rsid w:val="0094584C"/>
    <w:rPr>
      <w:sz w:val="20"/>
      <w:szCs w:val="20"/>
    </w:rPr>
  </w:style>
  <w:style w:type="character" w:customStyle="1" w:styleId="10">
    <w:name w:val="註解文字 字元1"/>
    <w:basedOn w:val="a0"/>
    <w:link w:val="ab"/>
    <w:uiPriority w:val="99"/>
    <w:semiHidden/>
    <w:rsid w:val="0094584C"/>
    <w:rPr>
      <w:sz w:val="20"/>
      <w:szCs w:val="20"/>
    </w:rPr>
  </w:style>
  <w:style w:type="paragraph" w:styleId="ac">
    <w:name w:val="annotation subject"/>
    <w:basedOn w:val="ab"/>
    <w:next w:val="ab"/>
    <w:link w:val="ad"/>
    <w:uiPriority w:val="99"/>
    <w:semiHidden/>
    <w:unhideWhenUsed/>
    <w:rsid w:val="0094584C"/>
    <w:rPr>
      <w:b/>
      <w:bCs/>
    </w:rPr>
  </w:style>
  <w:style w:type="character" w:customStyle="1" w:styleId="ad">
    <w:name w:val="註解主旨 字元"/>
    <w:basedOn w:val="10"/>
    <w:link w:val="ac"/>
    <w:uiPriority w:val="99"/>
    <w:semiHidden/>
    <w:rsid w:val="0094584C"/>
    <w:rPr>
      <w:b/>
      <w:bCs/>
      <w:sz w:val="20"/>
      <w:szCs w:val="20"/>
    </w:rPr>
  </w:style>
  <w:style w:type="paragraph" w:styleId="ae">
    <w:name w:val="Revision"/>
    <w:hidden/>
    <w:uiPriority w:val="99"/>
    <w:semiHidden/>
    <w:rsid w:val="00260ED6"/>
  </w:style>
  <w:style w:type="character" w:customStyle="1" w:styleId="af">
    <w:name w:val="註解文字 字元"/>
    <w:basedOn w:val="a0"/>
    <w:uiPriority w:val="99"/>
    <w:semiHidden/>
    <w:rsid w:val="0025638C"/>
  </w:style>
  <w:style w:type="paragraph" w:styleId="af0">
    <w:name w:val="List Paragraph"/>
    <w:basedOn w:val="a"/>
    <w:uiPriority w:val="34"/>
    <w:qFormat/>
    <w:rsid w:val="0025638C"/>
    <w:pPr>
      <w:ind w:leftChars="200" w:left="480"/>
    </w:pPr>
  </w:style>
  <w:style w:type="paragraph" w:customStyle="1" w:styleId="11">
    <w:name w:val="1."/>
    <w:basedOn w:val="a"/>
    <w:rsid w:val="0025638C"/>
    <w:pPr>
      <w:ind w:left="100" w:hangingChars="100" w:hanging="100"/>
      <w:jc w:val="both"/>
    </w:pPr>
    <w:rPr>
      <w:rFonts w:ascii="Times New Roman" w:eastAsia="全真楷書" w:hAnsi="Times New Roman" w:cs="Times New Roman"/>
      <w:sz w:val="21"/>
      <w:szCs w:val="24"/>
    </w:rPr>
  </w:style>
  <w:style w:type="paragraph" w:styleId="af1">
    <w:name w:val="footnote text"/>
    <w:basedOn w:val="a"/>
    <w:link w:val="af2"/>
    <w:uiPriority w:val="99"/>
    <w:semiHidden/>
    <w:unhideWhenUsed/>
    <w:rsid w:val="0025638C"/>
    <w:rPr>
      <w:sz w:val="20"/>
      <w:szCs w:val="20"/>
    </w:rPr>
  </w:style>
  <w:style w:type="character" w:customStyle="1" w:styleId="af2">
    <w:name w:val="註腳文字 字元"/>
    <w:basedOn w:val="a0"/>
    <w:link w:val="af1"/>
    <w:uiPriority w:val="99"/>
    <w:semiHidden/>
    <w:rsid w:val="0025638C"/>
    <w:rPr>
      <w:sz w:val="20"/>
      <w:szCs w:val="20"/>
    </w:rPr>
  </w:style>
  <w:style w:type="character" w:styleId="af3">
    <w:name w:val="footnote reference"/>
    <w:basedOn w:val="a0"/>
    <w:uiPriority w:val="99"/>
    <w:semiHidden/>
    <w:unhideWhenUsed/>
    <w:rsid w:val="0025638C"/>
    <w:rPr>
      <w:vertAlign w:val="superscript"/>
    </w:rPr>
  </w:style>
  <w:style w:type="paragraph" w:customStyle="1" w:styleId="npara">
    <w:name w:val="npara"/>
    <w:rsid w:val="00573430"/>
    <w:pPr>
      <w:suppressAutoHyphens/>
      <w:autoSpaceDE w:val="0"/>
      <w:autoSpaceDN w:val="0"/>
      <w:adjustRightInd w:val="0"/>
      <w:spacing w:after="120" w:line="200" w:lineRule="atLeast"/>
      <w:jc w:val="both"/>
    </w:pPr>
    <w:rPr>
      <w:rFonts w:ascii="Swift LT Pro" w:eastAsia="新細明體" w:hAnsi="Swift LT Pro" w:cs="Swift LT Pro"/>
      <w:color w:val="000000"/>
      <w:w w:val="1"/>
      <w:kern w:val="0"/>
      <w:sz w:val="16"/>
      <w:szCs w:val="16"/>
      <w:lang w:val="en-GB" w:eastAsia="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8D173-1684-4CD9-80E6-8AA88900C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 Robin C. (TW - Taipei)</dc:creator>
  <cp:lastModifiedBy>00</cp:lastModifiedBy>
  <cp:revision>3</cp:revision>
  <dcterms:created xsi:type="dcterms:W3CDTF">2017-05-31T08:07:00Z</dcterms:created>
  <dcterms:modified xsi:type="dcterms:W3CDTF">2017-05-31T08:07:00Z</dcterms:modified>
</cp:coreProperties>
</file>